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A09A1">
      <w:pPr>
        <w:rPr>
          <w:rFonts w:ascii="Times New Roman" w:eastAsia="Times New Roman"/>
          <w:color w:val="auto"/>
          <w:sz w:val="2"/>
        </w:rPr>
      </w:pPr>
      <w:bookmarkStart w:id="0" w:name="_GoBack"/>
      <w:bookmarkEnd w:id="0"/>
    </w:p>
    <w:tbl>
      <w:tblPr>
        <w:tblW w:w="17368" w:type="dxa"/>
        <w:tblInd w:w="5" w:type="dxa"/>
        <w:tblLayout w:type="fixed"/>
        <w:tblCellMar>
          <w:left w:w="0" w:type="dxa"/>
          <w:right w:w="0" w:type="dxa"/>
        </w:tblCellMar>
        <w:tblLook w:val="0000" w:firstRow="0" w:lastRow="0" w:firstColumn="0" w:lastColumn="0" w:noHBand="0" w:noVBand="0"/>
      </w:tblPr>
      <w:tblGrid>
        <w:gridCol w:w="8684"/>
        <w:gridCol w:w="8684"/>
      </w:tblGrid>
      <w:tr w:rsidR="00000000">
        <w:trPr>
          <w:trHeight w:val="1144"/>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00000" w:rsidRDefault="00BA09A1">
            <w:pPr>
              <w:spacing w:line="525" w:lineRule="exact"/>
              <w:jc w:val="center"/>
              <w:rPr>
                <w:rFonts w:ascii="黑体" w:eastAsia="黑体" w:hAnsi="黑体"/>
                <w:color w:val="auto"/>
                <w:sz w:val="30"/>
              </w:rPr>
            </w:pPr>
            <w:r>
              <w:rPr>
                <w:rFonts w:ascii="方正小标宋简体" w:eastAsia="方正小标宋简体" w:hAnsi="Times New Roman"/>
                <w:color w:val="auto"/>
                <w:sz w:val="44"/>
              </w:rPr>
              <w:t>2022</w:t>
            </w:r>
            <w:r>
              <w:rPr>
                <w:rFonts w:ascii="方正小标宋简体" w:eastAsia="方正小标宋简体" w:hAnsi="Times New Roman" w:hint="eastAsia"/>
                <w:color w:val="auto"/>
                <w:sz w:val="44"/>
              </w:rPr>
              <w:t>年厦门胡里山炮台保护中心预算说明</w:t>
            </w:r>
          </w:p>
          <w:p w:rsidR="00000000" w:rsidRDefault="00BA09A1">
            <w:pPr>
              <w:spacing w:line="525" w:lineRule="exact"/>
              <w:jc w:val="center"/>
              <w:rPr>
                <w:rFonts w:ascii="黑体" w:eastAsia="黑体" w:hAnsi="黑体"/>
                <w:color w:val="auto"/>
                <w:sz w:val="30"/>
              </w:rPr>
            </w:pPr>
          </w:p>
          <w:p w:rsidR="00000000" w:rsidRDefault="00BA09A1">
            <w:pPr>
              <w:spacing w:line="525" w:lineRule="exact"/>
              <w:jc w:val="center"/>
              <w:rPr>
                <w:rFonts w:ascii="黑体" w:eastAsia="黑体" w:hAnsi="黑体"/>
                <w:color w:val="auto"/>
                <w:sz w:val="32"/>
              </w:rPr>
            </w:pPr>
            <w:r>
              <w:rPr>
                <w:rFonts w:ascii="黑体" w:eastAsia="黑体" w:hAnsi="黑体" w:hint="eastAsia"/>
                <w:color w:val="auto"/>
                <w:sz w:val="32"/>
              </w:rPr>
              <w:t>目　　录</w:t>
            </w:r>
          </w:p>
        </w:tc>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00000" w:rsidRDefault="00BA09A1">
            <w:pPr>
              <w:spacing w:line="525" w:lineRule="exact"/>
              <w:jc w:val="center"/>
              <w:rPr>
                <w:rFonts w:ascii="黑体" w:eastAsia="方正小标宋简体" w:hAnsi="黑体"/>
                <w:color w:val="auto"/>
                <w:sz w:val="32"/>
              </w:rPr>
            </w:pPr>
          </w:p>
        </w:tc>
      </w:tr>
      <w:tr w:rsidR="00000000">
        <w:trPr>
          <w:trHeight w:val="7631"/>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00000" w:rsidRDefault="00BA09A1">
            <w:pPr>
              <w:spacing w:line="555" w:lineRule="exact"/>
              <w:rPr>
                <w:rFonts w:ascii="黑体" w:eastAsia="黑体" w:hAnsi="黑体"/>
                <w:color w:val="auto"/>
                <w:sz w:val="32"/>
              </w:rPr>
            </w:pPr>
            <w:r>
              <w:rPr>
                <w:rFonts w:ascii="黑体" w:hAnsi="黑体" w:hint="eastAsia"/>
                <w:color w:val="auto"/>
                <w:sz w:val="32"/>
              </w:rPr>
              <w:t xml:space="preserve">　　</w:t>
            </w:r>
            <w:r>
              <w:rPr>
                <w:rFonts w:ascii="黑体" w:eastAsia="黑体" w:hAnsi="黑体" w:hint="eastAsia"/>
                <w:color w:val="auto"/>
                <w:sz w:val="32"/>
              </w:rPr>
              <w:t>第一部分</w:t>
            </w:r>
            <w:r>
              <w:rPr>
                <w:rFonts w:ascii="黑体" w:eastAsia="黑体" w:hAnsi="黑体"/>
                <w:color w:val="auto"/>
                <w:sz w:val="32"/>
              </w:rPr>
              <w:t xml:space="preserve"> </w:t>
            </w:r>
            <w:r>
              <w:rPr>
                <w:rFonts w:ascii="Calibri" w:eastAsia="黑体" w:hAnsi="Calibri" w:cs="Calibri"/>
                <w:color w:val="auto"/>
                <w:sz w:val="32"/>
              </w:rPr>
              <w:t> </w:t>
            </w:r>
            <w:r>
              <w:rPr>
                <w:rFonts w:ascii="黑体" w:eastAsia="黑体" w:hAnsi="黑体"/>
                <w:color w:val="auto"/>
                <w:sz w:val="32"/>
              </w:rPr>
              <w:t xml:space="preserve"> </w:t>
            </w:r>
            <w:r>
              <w:rPr>
                <w:rFonts w:ascii="黑体" w:eastAsia="黑体" w:hAnsi="黑体" w:hint="eastAsia"/>
                <w:color w:val="auto"/>
                <w:sz w:val="32"/>
              </w:rPr>
              <w:t>单位概况</w:t>
            </w:r>
          </w:p>
          <w:p w:rsidR="00000000" w:rsidRDefault="00BA09A1">
            <w:pPr>
              <w:spacing w:line="555" w:lineRule="exact"/>
              <w:rPr>
                <w:rFonts w:ascii="仿宋_GB2312" w:eastAsia="仿宋_GB2312" w:hAnsi="仿宋"/>
                <w:color w:val="auto"/>
                <w:sz w:val="32"/>
              </w:rPr>
            </w:pPr>
            <w:r>
              <w:rPr>
                <w:rFonts w:ascii="仿宋" w:eastAsia="仿宋" w:hAnsi="仿宋" w:hint="eastAsia"/>
                <w:color w:val="auto"/>
                <w:sz w:val="32"/>
              </w:rPr>
              <w:t xml:space="preserve">　　</w:t>
            </w:r>
            <w:r>
              <w:rPr>
                <w:rFonts w:ascii="仿宋_GB2312" w:eastAsia="仿宋_GB2312" w:hAnsi="仿宋" w:hint="eastAsia"/>
                <w:color w:val="auto"/>
                <w:sz w:val="32"/>
              </w:rPr>
              <w:t>一、单位主要职责</w:t>
            </w:r>
          </w:p>
          <w:p w:rsidR="00000000" w:rsidRDefault="00BA09A1">
            <w:pPr>
              <w:spacing w:line="555" w:lineRule="exact"/>
              <w:rPr>
                <w:rFonts w:ascii="仿宋_GB2312" w:eastAsia="仿宋_GB2312" w:hAnsi="仿宋"/>
                <w:color w:val="auto"/>
                <w:sz w:val="32"/>
              </w:rPr>
            </w:pPr>
            <w:r>
              <w:rPr>
                <w:rFonts w:ascii="仿宋_GB2312" w:eastAsia="仿宋_GB2312" w:hAnsi="仿宋" w:hint="eastAsia"/>
                <w:color w:val="auto"/>
                <w:sz w:val="32"/>
              </w:rPr>
              <w:t xml:space="preserve">　　二、单位基本情况</w:t>
            </w:r>
          </w:p>
          <w:p w:rsidR="00000000" w:rsidRDefault="00BA09A1">
            <w:pPr>
              <w:spacing w:line="555" w:lineRule="exact"/>
              <w:rPr>
                <w:rFonts w:ascii="黑体" w:eastAsia="黑体" w:hAnsi="黑体"/>
                <w:color w:val="auto"/>
                <w:sz w:val="32"/>
              </w:rPr>
            </w:pPr>
            <w:r>
              <w:rPr>
                <w:rFonts w:ascii="仿宋_GB2312" w:eastAsia="仿宋_GB2312" w:hAnsi="仿宋" w:hint="eastAsia"/>
                <w:color w:val="auto"/>
                <w:sz w:val="32"/>
              </w:rPr>
              <w:t xml:space="preserve">　　三、单位主要工作任务</w:t>
            </w:r>
          </w:p>
          <w:p w:rsidR="00000000" w:rsidRDefault="00BA09A1">
            <w:pPr>
              <w:spacing w:line="555" w:lineRule="exact"/>
              <w:rPr>
                <w:rFonts w:ascii="黑体" w:eastAsia="黑体" w:hAnsi="黑体"/>
                <w:color w:val="auto"/>
                <w:sz w:val="32"/>
              </w:rPr>
            </w:pPr>
            <w:r>
              <w:rPr>
                <w:rFonts w:ascii="黑体" w:eastAsia="仿宋_GB2312" w:hAnsi="黑体" w:hint="eastAsia"/>
                <w:color w:val="auto"/>
                <w:sz w:val="32"/>
              </w:rPr>
              <w:t xml:space="preserve">　　</w:t>
            </w:r>
            <w:r>
              <w:rPr>
                <w:rFonts w:ascii="黑体" w:eastAsia="黑体" w:hAnsi="黑体" w:hint="eastAsia"/>
                <w:color w:val="auto"/>
                <w:sz w:val="32"/>
              </w:rPr>
              <w:t>第二部分</w:t>
            </w:r>
            <w:r>
              <w:rPr>
                <w:rFonts w:ascii="黑体" w:eastAsia="黑体" w:hAnsi="黑体"/>
                <w:color w:val="auto"/>
                <w:sz w:val="32"/>
              </w:rPr>
              <w:t xml:space="preserve"> </w:t>
            </w:r>
            <w:r>
              <w:rPr>
                <w:rFonts w:ascii="Calibri" w:eastAsia="黑体" w:hAnsi="Calibri" w:cs="Calibri"/>
                <w:color w:val="auto"/>
                <w:sz w:val="32"/>
              </w:rPr>
              <w:t> </w:t>
            </w:r>
            <w:r>
              <w:rPr>
                <w:rFonts w:ascii="黑体" w:eastAsia="黑体" w:hAnsi="黑体"/>
                <w:color w:val="auto"/>
                <w:sz w:val="32"/>
              </w:rPr>
              <w:t xml:space="preserve"> 2022</w:t>
            </w:r>
            <w:r>
              <w:rPr>
                <w:rFonts w:ascii="黑体" w:eastAsia="黑体" w:hAnsi="黑体" w:hint="eastAsia"/>
                <w:color w:val="auto"/>
                <w:sz w:val="32"/>
              </w:rPr>
              <w:t>年单位预算</w:t>
            </w:r>
            <w:r>
              <w:rPr>
                <w:rFonts w:ascii="黑体" w:eastAsia="黑体" w:hAnsi="黑体" w:hint="eastAsia"/>
                <w:color w:val="auto"/>
                <w:sz w:val="32"/>
              </w:rPr>
              <w:t>说明</w:t>
            </w:r>
          </w:p>
          <w:p w:rsidR="00000000" w:rsidRDefault="00BA09A1">
            <w:pPr>
              <w:spacing w:line="555" w:lineRule="exact"/>
              <w:rPr>
                <w:rFonts w:ascii="仿宋_GB2312" w:eastAsia="仿宋_GB2312" w:hAnsi="黑体"/>
                <w:color w:val="auto"/>
                <w:sz w:val="32"/>
              </w:rPr>
            </w:pPr>
            <w:r>
              <w:rPr>
                <w:rFonts w:ascii="黑体" w:eastAsia="仿宋_GB2312" w:hAnsi="黑体" w:hint="eastAsia"/>
                <w:color w:val="auto"/>
                <w:sz w:val="32"/>
              </w:rPr>
              <w:t xml:space="preserve">　　</w:t>
            </w:r>
            <w:r>
              <w:rPr>
                <w:rFonts w:ascii="仿宋_GB2312" w:eastAsia="仿宋_GB2312" w:hAnsi="黑体" w:hint="eastAsia"/>
                <w:color w:val="auto"/>
                <w:sz w:val="32"/>
              </w:rPr>
              <w:t>一、</w:t>
            </w:r>
            <w:r>
              <w:rPr>
                <w:rFonts w:ascii="仿宋_GB2312" w:eastAsia="仿宋_GB2312" w:hAnsi="黑体"/>
                <w:color w:val="auto"/>
                <w:sz w:val="32"/>
              </w:rPr>
              <w:t>2022</w:t>
            </w:r>
            <w:r>
              <w:rPr>
                <w:rFonts w:ascii="仿宋_GB2312" w:eastAsia="仿宋_GB2312" w:hAnsi="黑体" w:hint="eastAsia"/>
                <w:color w:val="auto"/>
                <w:sz w:val="32"/>
              </w:rPr>
              <w:t>年单位预算收支总体情况</w:t>
            </w:r>
          </w:p>
          <w:p w:rsidR="00000000" w:rsidRDefault="00BA09A1">
            <w:pPr>
              <w:spacing w:line="555" w:lineRule="exact"/>
              <w:rPr>
                <w:rFonts w:ascii="仿宋_GB2312" w:eastAsia="仿宋_GB2312" w:hAnsi="黑体"/>
                <w:color w:val="auto"/>
                <w:sz w:val="32"/>
              </w:rPr>
            </w:pPr>
            <w:r>
              <w:rPr>
                <w:rFonts w:ascii="仿宋_GB2312" w:eastAsia="仿宋_GB2312" w:hAnsi="黑体" w:hint="eastAsia"/>
                <w:color w:val="auto"/>
                <w:sz w:val="32"/>
              </w:rPr>
              <w:t xml:space="preserve">　　二、一般公共预算财政拨款支出预算情况</w:t>
            </w:r>
          </w:p>
          <w:p w:rsidR="00000000" w:rsidRDefault="00BA09A1">
            <w:pPr>
              <w:spacing w:line="555" w:lineRule="exact"/>
              <w:rPr>
                <w:rFonts w:ascii="仿宋_GB2312" w:eastAsia="仿宋_GB2312" w:hAnsi="黑体"/>
                <w:color w:val="auto"/>
                <w:sz w:val="32"/>
              </w:rPr>
            </w:pPr>
            <w:r>
              <w:rPr>
                <w:rFonts w:ascii="仿宋_GB2312" w:eastAsia="仿宋_GB2312" w:hAnsi="黑体" w:hint="eastAsia"/>
                <w:color w:val="auto"/>
                <w:sz w:val="32"/>
              </w:rPr>
              <w:t xml:space="preserve">　　三、政府性基金预算财政拨款支出情况</w:t>
            </w:r>
          </w:p>
          <w:p w:rsidR="00000000" w:rsidRDefault="00BA09A1">
            <w:pPr>
              <w:spacing w:line="555" w:lineRule="exact"/>
              <w:rPr>
                <w:rFonts w:ascii="仿宋_GB2312" w:eastAsia="仿宋_GB2312" w:hAnsi="黑体"/>
                <w:color w:val="auto"/>
                <w:sz w:val="32"/>
              </w:rPr>
            </w:pPr>
            <w:r>
              <w:rPr>
                <w:rFonts w:ascii="仿宋_GB2312" w:eastAsia="仿宋_GB2312" w:hAnsi="黑体" w:hint="eastAsia"/>
                <w:color w:val="auto"/>
                <w:sz w:val="32"/>
              </w:rPr>
              <w:t xml:space="preserve">　　四、</w:t>
            </w:r>
            <w:r>
              <w:rPr>
                <w:rFonts w:ascii="仿宋_GB2312" w:eastAsia="仿宋_GB2312" w:hAnsi="黑体" w:hint="eastAsia"/>
                <w:color w:val="auto"/>
                <w:sz w:val="32"/>
              </w:rPr>
              <w:t>“</w:t>
            </w:r>
            <w:r>
              <w:rPr>
                <w:rFonts w:ascii="仿宋_GB2312" w:eastAsia="仿宋_GB2312" w:hAnsi="黑体" w:hint="eastAsia"/>
                <w:color w:val="auto"/>
                <w:sz w:val="32"/>
              </w:rPr>
              <w:t>三公</w:t>
            </w:r>
            <w:r>
              <w:rPr>
                <w:rFonts w:ascii="仿宋_GB2312" w:eastAsia="仿宋_GB2312" w:hAnsi="黑体" w:hint="eastAsia"/>
                <w:color w:val="auto"/>
                <w:sz w:val="32"/>
              </w:rPr>
              <w:t>”</w:t>
            </w:r>
            <w:r>
              <w:rPr>
                <w:rFonts w:ascii="仿宋_GB2312" w:eastAsia="仿宋_GB2312" w:hAnsi="黑体" w:hint="eastAsia"/>
                <w:color w:val="auto"/>
                <w:sz w:val="32"/>
              </w:rPr>
              <w:t>经费财政拨款预算情况</w:t>
            </w:r>
          </w:p>
          <w:p w:rsidR="00000000" w:rsidRDefault="00BA09A1">
            <w:pPr>
              <w:spacing w:line="555" w:lineRule="exact"/>
              <w:ind w:firstLine="640"/>
              <w:rPr>
                <w:rFonts w:ascii="仿宋_GB2312" w:eastAsia="仿宋_GB2312" w:hAnsi="黑体"/>
                <w:color w:val="auto"/>
                <w:sz w:val="32"/>
              </w:rPr>
            </w:pPr>
            <w:r>
              <w:rPr>
                <w:rFonts w:ascii="仿宋_GB2312" w:eastAsia="仿宋_GB2312" w:hAnsi="黑体" w:hint="eastAsia"/>
                <w:color w:val="auto"/>
                <w:sz w:val="32"/>
              </w:rPr>
              <w:t>五、其他重要事项的情况说明</w:t>
            </w:r>
          </w:p>
          <w:p w:rsidR="00000000" w:rsidRDefault="00BA09A1">
            <w:pPr>
              <w:spacing w:line="555" w:lineRule="exact"/>
              <w:ind w:firstLine="640"/>
              <w:rPr>
                <w:rFonts w:ascii="黑体" w:eastAsia="黑体" w:hAnsi="黑体"/>
                <w:color w:val="auto"/>
                <w:sz w:val="32"/>
              </w:rPr>
            </w:pPr>
            <w:r>
              <w:rPr>
                <w:rFonts w:ascii="黑体" w:eastAsia="黑体" w:hAnsi="黑体" w:hint="eastAsia"/>
                <w:color w:val="auto"/>
                <w:sz w:val="32"/>
              </w:rPr>
              <w:t>第三部分</w:t>
            </w:r>
            <w:r>
              <w:rPr>
                <w:rFonts w:ascii="黑体" w:eastAsia="黑体" w:hAnsi="黑体"/>
                <w:color w:val="auto"/>
                <w:sz w:val="32"/>
              </w:rPr>
              <w:t xml:space="preserve"> </w:t>
            </w:r>
            <w:r>
              <w:rPr>
                <w:rFonts w:ascii="Calibri" w:eastAsia="黑体" w:hAnsi="Calibri" w:cs="Calibri"/>
                <w:color w:val="auto"/>
                <w:sz w:val="32"/>
              </w:rPr>
              <w:t> </w:t>
            </w:r>
            <w:r>
              <w:rPr>
                <w:rFonts w:ascii="黑体" w:eastAsia="黑体" w:hAnsi="黑体"/>
                <w:color w:val="auto"/>
                <w:sz w:val="32"/>
              </w:rPr>
              <w:t xml:space="preserve"> </w:t>
            </w:r>
            <w:r>
              <w:rPr>
                <w:rFonts w:ascii="黑体" w:eastAsia="黑体" w:hAnsi="黑体" w:hint="eastAsia"/>
                <w:color w:val="auto"/>
                <w:sz w:val="32"/>
              </w:rPr>
              <w:t>名词解释</w:t>
            </w:r>
          </w:p>
          <w:p w:rsidR="00000000" w:rsidRDefault="00BA09A1">
            <w:pPr>
              <w:spacing w:line="555" w:lineRule="exact"/>
              <w:ind w:firstLine="640"/>
              <w:rPr>
                <w:rFonts w:ascii="黑体" w:eastAsia="黑体" w:hAnsi="黑体"/>
                <w:color w:val="auto"/>
                <w:sz w:val="32"/>
              </w:rPr>
            </w:pPr>
            <w:r>
              <w:rPr>
                <w:rFonts w:ascii="黑体" w:eastAsia="黑体" w:hAnsi="黑体" w:hint="eastAsia"/>
                <w:color w:val="auto"/>
                <w:sz w:val="32"/>
              </w:rPr>
              <w:t>第四部分</w:t>
            </w:r>
            <w:r>
              <w:rPr>
                <w:rFonts w:ascii="黑体" w:eastAsia="黑体" w:hAnsi="黑体"/>
                <w:color w:val="auto"/>
                <w:sz w:val="32"/>
              </w:rPr>
              <w:t xml:space="preserve"> </w:t>
            </w:r>
            <w:r>
              <w:rPr>
                <w:rFonts w:ascii="Calibri" w:eastAsia="黑体" w:hAnsi="Calibri" w:cs="Calibri"/>
                <w:color w:val="auto"/>
                <w:sz w:val="32"/>
              </w:rPr>
              <w:t> </w:t>
            </w:r>
            <w:r>
              <w:rPr>
                <w:rFonts w:ascii="黑体" w:eastAsia="黑体" w:hAnsi="黑体"/>
                <w:color w:val="auto"/>
                <w:sz w:val="32"/>
              </w:rPr>
              <w:t xml:space="preserve"> 2022</w:t>
            </w:r>
            <w:r>
              <w:rPr>
                <w:rFonts w:ascii="黑体" w:eastAsia="黑体" w:hAnsi="黑体" w:hint="eastAsia"/>
                <w:color w:val="auto"/>
                <w:sz w:val="32"/>
              </w:rPr>
              <w:t>年单位预算附表</w:t>
            </w:r>
          </w:p>
          <w:p w:rsidR="00000000" w:rsidRDefault="00BA09A1">
            <w:pPr>
              <w:spacing w:line="555" w:lineRule="exact"/>
              <w:rPr>
                <w:rFonts w:ascii="仿宋_GB2312" w:eastAsia="仿宋_GB2312" w:hAnsi="黑体"/>
                <w:color w:val="auto"/>
                <w:sz w:val="32"/>
              </w:rPr>
            </w:pPr>
            <w:r>
              <w:rPr>
                <w:rFonts w:ascii="黑体" w:eastAsia="仿宋_GB2312" w:hAnsi="黑体" w:hint="eastAsia"/>
                <w:color w:val="auto"/>
                <w:sz w:val="32"/>
              </w:rPr>
              <w:t xml:space="preserve">　　</w:t>
            </w:r>
            <w:r>
              <w:rPr>
                <w:rFonts w:ascii="仿宋_GB2312" w:eastAsia="仿宋_GB2312" w:hAnsi="黑体" w:hint="eastAsia"/>
                <w:color w:val="auto"/>
                <w:sz w:val="32"/>
              </w:rPr>
              <w:t>一、单位收支预算总体情况表</w:t>
            </w:r>
          </w:p>
          <w:p w:rsidR="00000000" w:rsidRDefault="00BA09A1">
            <w:pPr>
              <w:spacing w:line="555" w:lineRule="exact"/>
              <w:rPr>
                <w:rFonts w:ascii="仿宋_GB2312" w:eastAsia="仿宋_GB2312" w:hAnsi="黑体"/>
                <w:color w:val="auto"/>
                <w:sz w:val="32"/>
              </w:rPr>
            </w:pPr>
            <w:r>
              <w:rPr>
                <w:rFonts w:ascii="仿宋_GB2312" w:eastAsia="仿宋_GB2312" w:hAnsi="黑体" w:hint="eastAsia"/>
                <w:color w:val="auto"/>
                <w:sz w:val="32"/>
              </w:rPr>
              <w:t xml:space="preserve">　　二、单位收入预算总体情况表</w:t>
            </w:r>
          </w:p>
          <w:p w:rsidR="00000000" w:rsidRDefault="00BA09A1">
            <w:pPr>
              <w:spacing w:line="555" w:lineRule="exact"/>
              <w:rPr>
                <w:rFonts w:ascii="仿宋_GB2312" w:eastAsia="仿宋_GB2312" w:hAnsi="黑体"/>
                <w:color w:val="auto"/>
                <w:sz w:val="32"/>
              </w:rPr>
            </w:pPr>
            <w:r>
              <w:rPr>
                <w:rFonts w:ascii="仿宋_GB2312" w:eastAsia="仿宋_GB2312" w:hAnsi="黑体" w:hint="eastAsia"/>
                <w:color w:val="auto"/>
                <w:sz w:val="32"/>
              </w:rPr>
              <w:t xml:space="preserve">　　三、单位支出预算总体情况表</w:t>
            </w:r>
          </w:p>
          <w:p w:rsidR="00000000" w:rsidRDefault="00BA09A1">
            <w:pPr>
              <w:spacing w:line="555" w:lineRule="exact"/>
              <w:rPr>
                <w:rFonts w:ascii="仿宋_GB2312" w:eastAsia="仿宋_GB2312" w:hAnsi="黑体"/>
                <w:color w:val="auto"/>
                <w:sz w:val="32"/>
              </w:rPr>
            </w:pPr>
            <w:r>
              <w:rPr>
                <w:rFonts w:ascii="仿宋_GB2312" w:eastAsia="仿宋_GB2312" w:hAnsi="黑体" w:hint="eastAsia"/>
                <w:color w:val="auto"/>
                <w:sz w:val="32"/>
              </w:rPr>
              <w:t xml:space="preserve">　　四、财政拨款收支预算总体情况表</w:t>
            </w:r>
          </w:p>
          <w:p w:rsidR="00000000" w:rsidRDefault="00BA09A1">
            <w:pPr>
              <w:spacing w:line="555" w:lineRule="exact"/>
              <w:rPr>
                <w:rFonts w:ascii="仿宋_GB2312" w:eastAsia="仿宋_GB2312" w:hAnsi="黑体"/>
                <w:color w:val="auto"/>
                <w:sz w:val="32"/>
              </w:rPr>
            </w:pPr>
            <w:r>
              <w:rPr>
                <w:rFonts w:ascii="仿宋_GB2312" w:eastAsia="仿宋_GB2312" w:hAnsi="黑体" w:hint="eastAsia"/>
                <w:color w:val="auto"/>
                <w:sz w:val="32"/>
              </w:rPr>
              <w:t xml:space="preserve">　　五、</w:t>
            </w:r>
            <w:r>
              <w:rPr>
                <w:rFonts w:ascii="仿宋_GB2312" w:eastAsia="仿宋_GB2312" w:hAnsi="黑体"/>
                <w:color w:val="auto"/>
                <w:sz w:val="32"/>
              </w:rPr>
              <w:t xml:space="preserve"> </w:t>
            </w:r>
            <w:r>
              <w:rPr>
                <w:rFonts w:ascii="仿宋_GB2312" w:eastAsia="仿宋_GB2312" w:hAnsi="黑体" w:hint="eastAsia"/>
                <w:color w:val="auto"/>
                <w:sz w:val="32"/>
              </w:rPr>
              <w:t>一般公共预算支出情况表</w:t>
            </w:r>
          </w:p>
          <w:p w:rsidR="00000000" w:rsidRDefault="00BA09A1">
            <w:pPr>
              <w:spacing w:line="555" w:lineRule="exact"/>
              <w:rPr>
                <w:rFonts w:ascii="仿宋_GB2312" w:eastAsia="仿宋_GB2312" w:hAnsi="黑体"/>
                <w:color w:val="auto"/>
                <w:sz w:val="32"/>
              </w:rPr>
            </w:pPr>
            <w:r>
              <w:rPr>
                <w:rFonts w:ascii="仿宋_GB2312" w:eastAsia="仿宋_GB2312" w:hAnsi="黑体" w:hint="eastAsia"/>
                <w:color w:val="auto"/>
                <w:sz w:val="32"/>
              </w:rPr>
              <w:t xml:space="preserve">　　六、一般公共预算基本支出情况表（经济分类款级科目）</w:t>
            </w:r>
          </w:p>
          <w:p w:rsidR="00000000" w:rsidRDefault="00BA09A1">
            <w:pPr>
              <w:spacing w:line="555" w:lineRule="exact"/>
              <w:rPr>
                <w:rFonts w:ascii="仿宋_GB2312" w:eastAsia="仿宋_GB2312" w:hAnsi="黑体"/>
                <w:color w:val="auto"/>
                <w:sz w:val="32"/>
              </w:rPr>
            </w:pPr>
            <w:r>
              <w:rPr>
                <w:rFonts w:ascii="仿宋_GB2312" w:eastAsia="仿宋_GB2312" w:hAnsi="黑体" w:hint="eastAsia"/>
                <w:color w:val="auto"/>
                <w:sz w:val="32"/>
              </w:rPr>
              <w:t xml:space="preserve">　　七、一般公共预算</w:t>
            </w:r>
            <w:r>
              <w:rPr>
                <w:rFonts w:ascii="仿宋_GB2312" w:eastAsia="仿宋_GB2312" w:hAnsi="黑体" w:hint="eastAsia"/>
                <w:color w:val="auto"/>
                <w:sz w:val="32"/>
              </w:rPr>
              <w:t>“</w:t>
            </w:r>
            <w:r>
              <w:rPr>
                <w:rFonts w:ascii="仿宋_GB2312" w:eastAsia="仿宋_GB2312" w:hAnsi="黑体" w:hint="eastAsia"/>
                <w:color w:val="auto"/>
                <w:sz w:val="32"/>
              </w:rPr>
              <w:t>三公</w:t>
            </w:r>
            <w:r>
              <w:rPr>
                <w:rFonts w:ascii="仿宋_GB2312" w:eastAsia="仿宋_GB2312" w:hAnsi="黑体" w:hint="eastAsia"/>
                <w:color w:val="auto"/>
                <w:sz w:val="32"/>
              </w:rPr>
              <w:t>”</w:t>
            </w:r>
            <w:r>
              <w:rPr>
                <w:rFonts w:ascii="仿宋_GB2312" w:eastAsia="仿宋_GB2312" w:hAnsi="黑体" w:hint="eastAsia"/>
                <w:color w:val="auto"/>
                <w:sz w:val="32"/>
              </w:rPr>
              <w:t>经费支</w:t>
            </w:r>
            <w:r>
              <w:rPr>
                <w:rFonts w:ascii="仿宋_GB2312" w:eastAsia="仿宋_GB2312" w:hAnsi="黑体" w:hint="eastAsia"/>
                <w:color w:val="auto"/>
                <w:sz w:val="32"/>
              </w:rPr>
              <w:t>出情况表</w:t>
            </w:r>
          </w:p>
          <w:p w:rsidR="00000000" w:rsidRDefault="00BA09A1">
            <w:pPr>
              <w:spacing w:line="555" w:lineRule="exact"/>
              <w:rPr>
                <w:rFonts w:ascii="仿宋_GB2312" w:eastAsia="仿宋_GB2312" w:hAnsi="黑体"/>
                <w:color w:val="auto"/>
                <w:sz w:val="32"/>
              </w:rPr>
            </w:pPr>
            <w:r>
              <w:rPr>
                <w:rFonts w:ascii="仿宋_GB2312" w:eastAsia="仿宋_GB2312" w:hAnsi="黑体" w:hint="eastAsia"/>
                <w:color w:val="auto"/>
                <w:sz w:val="32"/>
              </w:rPr>
              <w:t xml:space="preserve">　　八、政府性基金预算支出情况表</w:t>
            </w:r>
          </w:p>
          <w:p w:rsidR="00000000" w:rsidRDefault="00BA09A1">
            <w:pPr>
              <w:spacing w:line="555" w:lineRule="exact"/>
              <w:rPr>
                <w:rFonts w:ascii="仿宋_GB2312" w:eastAsia="仿宋_GB2312" w:hAnsi="黑体"/>
                <w:color w:val="auto"/>
                <w:sz w:val="32"/>
              </w:rPr>
            </w:pPr>
            <w:r>
              <w:rPr>
                <w:rFonts w:ascii="仿宋_GB2312" w:eastAsia="仿宋_GB2312" w:hAnsi="黑体" w:hint="eastAsia"/>
                <w:color w:val="auto"/>
                <w:sz w:val="32"/>
              </w:rPr>
              <w:t xml:space="preserve">　　九、市对区转移支付项目支出预算表</w:t>
            </w:r>
          </w:p>
        </w:tc>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00000" w:rsidRDefault="00BA09A1">
            <w:pPr>
              <w:spacing w:line="555" w:lineRule="exact"/>
              <w:rPr>
                <w:rFonts w:ascii="仿宋_GB2312" w:eastAsia="仿宋_GB2312" w:hAnsi="黑体"/>
                <w:color w:val="auto"/>
                <w:sz w:val="32"/>
              </w:rPr>
            </w:pPr>
          </w:p>
        </w:tc>
      </w:tr>
      <w:tr w:rsidR="00000000">
        <w:trPr>
          <w:trHeight w:val="351"/>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00000" w:rsidRDefault="00BA09A1">
            <w:pPr>
              <w:spacing w:line="555" w:lineRule="exact"/>
              <w:ind w:left="20"/>
              <w:jc w:val="center"/>
              <w:rPr>
                <w:rFonts w:ascii="黑体" w:hAnsi="黑体"/>
                <w:color w:val="auto"/>
                <w:sz w:val="32"/>
              </w:rPr>
            </w:pPr>
          </w:p>
          <w:p w:rsidR="00000000" w:rsidRDefault="00BA09A1">
            <w:pPr>
              <w:spacing w:line="555" w:lineRule="exact"/>
              <w:ind w:left="20"/>
              <w:jc w:val="center"/>
              <w:rPr>
                <w:rFonts w:ascii="黑体" w:eastAsia="黑体"/>
                <w:color w:val="auto"/>
                <w:sz w:val="32"/>
              </w:rPr>
            </w:pPr>
            <w:r>
              <w:rPr>
                <w:rFonts w:ascii="黑体" w:eastAsia="黑体" w:hAnsi="黑体" w:hint="eastAsia"/>
                <w:color w:val="auto"/>
                <w:sz w:val="32"/>
              </w:rPr>
              <w:lastRenderedPageBreak/>
              <w:t>第一部分</w:t>
            </w:r>
            <w:r>
              <w:rPr>
                <w:rFonts w:ascii="黑体" w:eastAsia="黑体" w:hAnsi="黑体"/>
                <w:color w:val="auto"/>
                <w:sz w:val="32"/>
              </w:rPr>
              <w:t xml:space="preserve">  </w:t>
            </w:r>
            <w:r>
              <w:rPr>
                <w:rFonts w:ascii="黑体" w:eastAsia="黑体" w:hAnsi="黑体" w:hint="eastAsia"/>
                <w:color w:val="auto"/>
                <w:sz w:val="32"/>
              </w:rPr>
              <w:t>单位概况</w:t>
            </w:r>
          </w:p>
        </w:tc>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00000" w:rsidRDefault="00BA09A1">
            <w:pPr>
              <w:spacing w:line="555" w:lineRule="exact"/>
              <w:ind w:left="20"/>
              <w:jc w:val="center"/>
              <w:rPr>
                <w:rFonts w:ascii="黑体" w:hAnsi="黑体"/>
                <w:color w:val="auto"/>
                <w:sz w:val="32"/>
              </w:rPr>
            </w:pPr>
          </w:p>
        </w:tc>
      </w:tr>
      <w:tr w:rsidR="00000000">
        <w:trPr>
          <w:trHeight w:val="2899"/>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00000" w:rsidRDefault="00BA09A1">
            <w:pPr>
              <w:spacing w:line="555" w:lineRule="exact"/>
              <w:rPr>
                <w:rFonts w:ascii="仿宋_GB2312" w:eastAsia="仿宋_GB2312" w:hAnsi="黑体"/>
                <w:color w:val="auto"/>
                <w:sz w:val="32"/>
              </w:rPr>
            </w:pPr>
            <w:r>
              <w:rPr>
                <w:rFonts w:ascii="黑体" w:hAnsi="黑体" w:hint="eastAsia"/>
                <w:color w:val="auto"/>
                <w:sz w:val="32"/>
              </w:rPr>
              <w:lastRenderedPageBreak/>
              <w:t xml:space="preserve">　　</w:t>
            </w:r>
            <w:r>
              <w:rPr>
                <w:rFonts w:ascii="黑体" w:eastAsia="黑体" w:hAnsi="黑体" w:hint="eastAsia"/>
                <w:color w:val="auto"/>
                <w:sz w:val="32"/>
              </w:rPr>
              <w:t>一、单位主要职责</w:t>
            </w:r>
          </w:p>
          <w:p w:rsidR="00000000" w:rsidRDefault="00BA09A1">
            <w:pPr>
              <w:spacing w:line="555" w:lineRule="exact"/>
              <w:rPr>
                <w:rFonts w:ascii="仿宋_GB2312" w:eastAsia="仿宋_GB2312" w:hAnsi="黑体"/>
                <w:color w:val="auto"/>
                <w:sz w:val="32"/>
              </w:rPr>
            </w:pPr>
            <w:r>
              <w:rPr>
                <w:rFonts w:ascii="仿宋_GB2312" w:eastAsia="仿宋_GB2312" w:hAnsi="黑体" w:hint="eastAsia"/>
                <w:color w:val="auto"/>
                <w:sz w:val="32"/>
              </w:rPr>
              <w:t xml:space="preserve">　　厦门胡里山炮台保护中心的主要职责是：</w:t>
            </w:r>
          </w:p>
          <w:p w:rsidR="00000000" w:rsidRDefault="00BA09A1">
            <w:pPr>
              <w:spacing w:line="555" w:lineRule="exact"/>
              <w:rPr>
                <w:rFonts w:ascii="仿宋_GB2312" w:eastAsia="仿宋_GB2312" w:hAnsi="黑体"/>
                <w:color w:val="auto"/>
                <w:sz w:val="32"/>
              </w:rPr>
            </w:pPr>
            <w:r>
              <w:rPr>
                <w:rFonts w:ascii="仿宋_GB2312" w:eastAsia="仿宋_GB2312" w:hAnsi="黑体" w:hint="eastAsia"/>
                <w:color w:val="auto"/>
                <w:sz w:val="32"/>
              </w:rPr>
              <w:t xml:space="preserve">　　（一）胡里山炮台文物保护、研究、管理、利用。</w:t>
            </w:r>
          </w:p>
          <w:p w:rsidR="00000000" w:rsidRDefault="00BA09A1">
            <w:pPr>
              <w:spacing w:line="555" w:lineRule="exact"/>
              <w:rPr>
                <w:rFonts w:ascii="仿宋_GB2312" w:eastAsia="仿宋_GB2312" w:hAnsi="黑体"/>
                <w:color w:val="auto"/>
                <w:sz w:val="32"/>
              </w:rPr>
            </w:pPr>
            <w:r>
              <w:rPr>
                <w:rFonts w:ascii="仿宋_GB2312" w:eastAsia="仿宋_GB2312" w:hAnsi="黑体" w:hint="eastAsia"/>
                <w:color w:val="auto"/>
                <w:sz w:val="32"/>
              </w:rPr>
              <w:t xml:space="preserve">　　（二）景区（点）园林绿地管理。</w:t>
            </w:r>
          </w:p>
          <w:p w:rsidR="00000000" w:rsidRDefault="00BA09A1">
            <w:pPr>
              <w:spacing w:line="555" w:lineRule="exact"/>
              <w:rPr>
                <w:rFonts w:ascii="黑体" w:eastAsia="黑体" w:hAnsi="黑体"/>
                <w:color w:val="auto"/>
                <w:sz w:val="32"/>
              </w:rPr>
            </w:pPr>
            <w:r>
              <w:rPr>
                <w:rFonts w:ascii="仿宋_GB2312" w:eastAsia="仿宋_GB2312" w:hAnsi="黑体" w:hint="eastAsia"/>
                <w:color w:val="auto"/>
                <w:sz w:val="32"/>
              </w:rPr>
              <w:t xml:space="preserve">　　（三）旅游服务等方面技术性、辅助性和事务性工作。</w:t>
            </w:r>
          </w:p>
          <w:p w:rsidR="00000000" w:rsidRDefault="00BA09A1">
            <w:pPr>
              <w:spacing w:line="555" w:lineRule="exact"/>
              <w:rPr>
                <w:rFonts w:ascii="仿宋_GB2312" w:eastAsia="仿宋_GB2312" w:hAnsi="黑体"/>
                <w:color w:val="auto"/>
                <w:sz w:val="32"/>
              </w:rPr>
            </w:pPr>
            <w:r>
              <w:rPr>
                <w:rFonts w:ascii="黑体" w:eastAsia="仿宋_GB2312" w:hAnsi="黑体" w:hint="eastAsia"/>
                <w:color w:val="auto"/>
                <w:sz w:val="32"/>
              </w:rPr>
              <w:t xml:space="preserve">　　</w:t>
            </w:r>
            <w:r>
              <w:rPr>
                <w:rFonts w:ascii="黑体" w:eastAsia="黑体" w:hAnsi="黑体" w:hint="eastAsia"/>
                <w:color w:val="auto"/>
                <w:sz w:val="32"/>
              </w:rPr>
              <w:t>二、单位基本情况</w:t>
            </w:r>
          </w:p>
          <w:p w:rsidR="00000000" w:rsidRDefault="00BA09A1">
            <w:pPr>
              <w:spacing w:line="555" w:lineRule="exact"/>
              <w:rPr>
                <w:rFonts w:ascii="仿宋_GB2312" w:eastAsia="仿宋_GB2312" w:hAnsi="黑体"/>
                <w:color w:val="auto"/>
                <w:sz w:val="32"/>
              </w:rPr>
            </w:pPr>
            <w:r>
              <w:rPr>
                <w:rFonts w:ascii="仿宋_GB2312" w:eastAsia="仿宋_GB2312" w:hAnsi="黑体" w:hint="eastAsia"/>
                <w:color w:val="auto"/>
                <w:sz w:val="32"/>
              </w:rPr>
              <w:t xml:space="preserve">　　厦门胡里山炮台保护中心为自收自支事业单位，包括</w:t>
            </w:r>
            <w:r>
              <w:rPr>
                <w:rFonts w:ascii="仿宋_GB2312" w:eastAsia="仿宋_GB2312" w:hAnsi="黑体"/>
                <w:color w:val="auto"/>
                <w:sz w:val="32"/>
              </w:rPr>
              <w:t>2</w:t>
            </w:r>
            <w:r>
              <w:rPr>
                <w:rFonts w:ascii="仿宋_GB2312" w:eastAsia="仿宋_GB2312" w:hAnsi="黑体" w:hint="eastAsia"/>
                <w:color w:val="auto"/>
                <w:sz w:val="32"/>
              </w:rPr>
              <w:t>个部门，人员编制数</w:t>
            </w:r>
            <w:r>
              <w:rPr>
                <w:rFonts w:ascii="仿宋_GB2312" w:eastAsia="仿宋_GB2312" w:hAnsi="黑体"/>
                <w:color w:val="auto"/>
                <w:sz w:val="32"/>
              </w:rPr>
              <w:t>19</w:t>
            </w:r>
            <w:r>
              <w:rPr>
                <w:rFonts w:ascii="仿宋_GB2312" w:eastAsia="仿宋_GB2312" w:hAnsi="黑体" w:hint="eastAsia"/>
                <w:color w:val="auto"/>
                <w:sz w:val="32"/>
              </w:rPr>
              <w:t>人，在职人数</w:t>
            </w:r>
            <w:r>
              <w:rPr>
                <w:rFonts w:ascii="仿宋_GB2312" w:eastAsia="仿宋_GB2312" w:hAnsi="黑体"/>
                <w:color w:val="auto"/>
                <w:sz w:val="32"/>
              </w:rPr>
              <w:t>15</w:t>
            </w:r>
            <w:r>
              <w:rPr>
                <w:rFonts w:ascii="仿宋_GB2312" w:eastAsia="仿宋_GB2312" w:hAnsi="黑体" w:hint="eastAsia"/>
                <w:color w:val="auto"/>
                <w:sz w:val="32"/>
              </w:rPr>
              <w:t>人。</w:t>
            </w:r>
          </w:p>
        </w:tc>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00000" w:rsidRDefault="00BA09A1">
            <w:pPr>
              <w:spacing w:line="555" w:lineRule="exact"/>
              <w:rPr>
                <w:rFonts w:ascii="仿宋_GB2312" w:eastAsia="仿宋_GB2312" w:hAnsi="黑体"/>
                <w:color w:val="auto"/>
                <w:sz w:val="32"/>
              </w:rPr>
            </w:pPr>
          </w:p>
        </w:tc>
      </w:tr>
      <w:tr w:rsidR="00000000">
        <w:trPr>
          <w:trHeight w:val="2574"/>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00000" w:rsidRDefault="00BA09A1">
            <w:pPr>
              <w:spacing w:line="555" w:lineRule="exact"/>
              <w:rPr>
                <w:rFonts w:ascii="华文仿宋" w:eastAsia="华文仿宋"/>
                <w:color w:val="auto"/>
                <w:sz w:val="32"/>
              </w:rPr>
            </w:pPr>
            <w:r>
              <w:rPr>
                <w:rFonts w:ascii="黑体" w:hAnsi="黑体" w:hint="eastAsia"/>
                <w:color w:val="auto"/>
                <w:sz w:val="32"/>
              </w:rPr>
              <w:t xml:space="preserve">　　</w:t>
            </w:r>
            <w:r>
              <w:rPr>
                <w:rFonts w:ascii="黑体" w:eastAsia="黑体" w:hAnsi="黑体" w:hint="eastAsia"/>
                <w:color w:val="auto"/>
                <w:sz w:val="32"/>
              </w:rPr>
              <w:t>三、单位主要工作任务</w:t>
            </w:r>
          </w:p>
          <w:p w:rsidR="00000000" w:rsidRDefault="00BA09A1">
            <w:pPr>
              <w:spacing w:line="555" w:lineRule="exact"/>
              <w:rPr>
                <w:rFonts w:ascii="仿宋_GB2312" w:eastAsia="仿宋_GB2312" w:hAnsi="华文仿宋"/>
                <w:color w:val="auto"/>
                <w:sz w:val="32"/>
              </w:rPr>
            </w:pPr>
            <w:r>
              <w:rPr>
                <w:rFonts w:ascii="仿宋_GB2312" w:eastAsia="仿宋_GB2312" w:hAnsi="华文仿宋" w:hint="eastAsia"/>
                <w:color w:val="auto"/>
                <w:sz w:val="32"/>
              </w:rPr>
              <w:t xml:space="preserve">　　</w:t>
            </w:r>
            <w:r>
              <w:rPr>
                <w:rFonts w:ascii="仿宋_GB2312" w:eastAsia="仿宋_GB2312" w:hAnsi="华文仿宋"/>
                <w:color w:val="auto"/>
                <w:sz w:val="32"/>
              </w:rPr>
              <w:t>2022</w:t>
            </w:r>
            <w:r>
              <w:rPr>
                <w:rFonts w:ascii="仿宋_GB2312" w:eastAsia="仿宋_GB2312" w:hAnsi="华文仿宋" w:hint="eastAsia"/>
                <w:color w:val="auto"/>
                <w:sz w:val="32"/>
              </w:rPr>
              <w:t>年，厦门胡里山炮台保护中心主要任务</w:t>
            </w:r>
            <w:r>
              <w:rPr>
                <w:rFonts w:ascii="仿宋_GB2312" w:eastAsia="仿宋_GB2312" w:hAnsi="华文仿宋" w:hint="eastAsia"/>
                <w:color w:val="auto"/>
                <w:sz w:val="32"/>
              </w:rPr>
              <w:t>是：继续认真贯彻落实习近平总书记关于加强文物保护利用的重要指示批示精神和致厦门经济特区建设</w:t>
            </w:r>
            <w:r>
              <w:rPr>
                <w:rFonts w:ascii="仿宋_GB2312" w:eastAsia="仿宋_GB2312" w:hAnsi="华文仿宋"/>
                <w:color w:val="auto"/>
                <w:sz w:val="32"/>
              </w:rPr>
              <w:t>40</w:t>
            </w:r>
            <w:r>
              <w:rPr>
                <w:rFonts w:ascii="仿宋_GB2312" w:eastAsia="仿宋_GB2312" w:hAnsi="华文仿宋" w:hint="eastAsia"/>
                <w:color w:val="auto"/>
                <w:sz w:val="32"/>
              </w:rPr>
              <w:t>周年贺信重要精神，围绕市委、市政府和市文旅局关于发展文化和旅游产业的指示精神，强化支部战斗堡垒作用，围绕</w:t>
            </w:r>
            <w:r>
              <w:rPr>
                <w:rFonts w:ascii="仿宋_GB2312" w:eastAsia="仿宋_GB2312" w:hAnsi="华文仿宋" w:hint="eastAsia"/>
                <w:color w:val="auto"/>
                <w:sz w:val="32"/>
              </w:rPr>
              <w:t>“</w:t>
            </w:r>
            <w:r>
              <w:rPr>
                <w:rFonts w:ascii="仿宋_GB2312" w:eastAsia="仿宋_GB2312" w:hAnsi="华文仿宋" w:hint="eastAsia"/>
                <w:color w:val="auto"/>
                <w:sz w:val="32"/>
              </w:rPr>
              <w:t>安全、稳定、团结、发展</w:t>
            </w:r>
            <w:r>
              <w:rPr>
                <w:rFonts w:ascii="仿宋_GB2312" w:eastAsia="仿宋_GB2312" w:hAnsi="华文仿宋" w:hint="eastAsia"/>
                <w:color w:val="auto"/>
                <w:sz w:val="32"/>
              </w:rPr>
              <w:t>”</w:t>
            </w:r>
            <w:r>
              <w:rPr>
                <w:rFonts w:ascii="仿宋_GB2312" w:eastAsia="仿宋_GB2312" w:hAnsi="华文仿宋" w:hint="eastAsia"/>
                <w:color w:val="auto"/>
                <w:sz w:val="32"/>
              </w:rPr>
              <w:t>目标，以</w:t>
            </w:r>
            <w:r>
              <w:rPr>
                <w:rFonts w:ascii="仿宋_GB2312" w:eastAsia="仿宋_GB2312" w:hAnsi="华文仿宋" w:hint="eastAsia"/>
                <w:color w:val="auto"/>
                <w:sz w:val="32"/>
              </w:rPr>
              <w:t>“</w:t>
            </w:r>
            <w:r>
              <w:rPr>
                <w:rFonts w:ascii="仿宋_GB2312" w:eastAsia="仿宋_GB2312" w:hAnsi="华文仿宋"/>
                <w:color w:val="auto"/>
                <w:sz w:val="32"/>
              </w:rPr>
              <w:t>1234</w:t>
            </w:r>
            <w:r>
              <w:rPr>
                <w:rFonts w:ascii="仿宋_GB2312" w:eastAsia="仿宋_GB2312" w:hAnsi="华文仿宋" w:hint="eastAsia"/>
                <w:color w:val="auto"/>
                <w:sz w:val="32"/>
              </w:rPr>
              <w:t>”</w:t>
            </w:r>
            <w:r>
              <w:rPr>
                <w:rFonts w:ascii="仿宋_GB2312" w:eastAsia="仿宋_GB2312" w:hAnsi="华文仿宋" w:hint="eastAsia"/>
                <w:color w:val="auto"/>
                <w:sz w:val="32"/>
              </w:rPr>
              <w:t>为发展战略（</w:t>
            </w:r>
            <w:r>
              <w:rPr>
                <w:rFonts w:ascii="仿宋_GB2312" w:eastAsia="仿宋_GB2312" w:hAnsi="华文仿宋" w:hint="eastAsia"/>
                <w:color w:val="auto"/>
                <w:sz w:val="32"/>
              </w:rPr>
              <w:t>“</w:t>
            </w:r>
            <w:r>
              <w:rPr>
                <w:rFonts w:ascii="仿宋_GB2312" w:eastAsia="仿宋_GB2312" w:hAnsi="华文仿宋" w:hint="eastAsia"/>
                <w:color w:val="auto"/>
                <w:sz w:val="32"/>
              </w:rPr>
              <w:t>一个核心</w:t>
            </w:r>
            <w:r>
              <w:rPr>
                <w:rFonts w:ascii="仿宋_GB2312" w:eastAsia="仿宋_GB2312" w:hAnsi="华文仿宋" w:hint="eastAsia"/>
                <w:color w:val="auto"/>
                <w:sz w:val="32"/>
              </w:rPr>
              <w:t>”</w:t>
            </w:r>
            <w:r>
              <w:rPr>
                <w:rFonts w:ascii="仿宋_GB2312" w:eastAsia="仿宋_GB2312" w:hAnsi="华文仿宋" w:hint="eastAsia"/>
                <w:color w:val="auto"/>
                <w:sz w:val="32"/>
              </w:rPr>
              <w:t>即以安全为核心；</w:t>
            </w:r>
            <w:r>
              <w:rPr>
                <w:rFonts w:ascii="仿宋_GB2312" w:eastAsia="仿宋_GB2312" w:hAnsi="华文仿宋" w:hint="eastAsia"/>
                <w:color w:val="auto"/>
                <w:sz w:val="32"/>
              </w:rPr>
              <w:t>“</w:t>
            </w:r>
            <w:r>
              <w:rPr>
                <w:rFonts w:ascii="仿宋_GB2312" w:eastAsia="仿宋_GB2312" w:hAnsi="华文仿宋" w:hint="eastAsia"/>
                <w:color w:val="auto"/>
                <w:sz w:val="32"/>
              </w:rPr>
              <w:t>两大抓手</w:t>
            </w:r>
            <w:r>
              <w:rPr>
                <w:rFonts w:ascii="仿宋_GB2312" w:eastAsia="仿宋_GB2312" w:hAnsi="华文仿宋" w:hint="eastAsia"/>
                <w:color w:val="auto"/>
                <w:sz w:val="32"/>
              </w:rPr>
              <w:t>”</w:t>
            </w:r>
            <w:r>
              <w:rPr>
                <w:rFonts w:ascii="仿宋_GB2312" w:eastAsia="仿宋_GB2312" w:hAnsi="华文仿宋" w:hint="eastAsia"/>
                <w:color w:val="auto"/>
                <w:sz w:val="32"/>
              </w:rPr>
              <w:t>指文物保护和游客服务；</w:t>
            </w:r>
            <w:r>
              <w:rPr>
                <w:rFonts w:ascii="仿宋_GB2312" w:eastAsia="仿宋_GB2312" w:hAnsi="华文仿宋" w:hint="eastAsia"/>
                <w:color w:val="auto"/>
                <w:sz w:val="32"/>
              </w:rPr>
              <w:t>“</w:t>
            </w:r>
            <w:r>
              <w:rPr>
                <w:rFonts w:ascii="仿宋_GB2312" w:eastAsia="仿宋_GB2312" w:hAnsi="华文仿宋" w:hint="eastAsia"/>
                <w:color w:val="auto"/>
                <w:sz w:val="32"/>
              </w:rPr>
              <w:t>三大提升</w:t>
            </w:r>
            <w:r>
              <w:rPr>
                <w:rFonts w:ascii="仿宋_GB2312" w:eastAsia="仿宋_GB2312" w:hAnsi="华文仿宋" w:hint="eastAsia"/>
                <w:color w:val="auto"/>
                <w:sz w:val="32"/>
              </w:rPr>
              <w:t>”</w:t>
            </w:r>
            <w:r>
              <w:rPr>
                <w:rFonts w:ascii="仿宋_GB2312" w:eastAsia="仿宋_GB2312" w:hAnsi="华文仿宋" w:hint="eastAsia"/>
                <w:color w:val="auto"/>
                <w:sz w:val="32"/>
              </w:rPr>
              <w:t>为提升游客体验度、提升服务保障能力、提升景区文化品牌影响力；</w:t>
            </w:r>
            <w:r>
              <w:rPr>
                <w:rFonts w:ascii="仿宋_GB2312" w:eastAsia="仿宋_GB2312" w:hAnsi="华文仿宋" w:hint="eastAsia"/>
                <w:color w:val="auto"/>
                <w:sz w:val="32"/>
              </w:rPr>
              <w:t>“</w:t>
            </w:r>
            <w:r>
              <w:rPr>
                <w:rFonts w:ascii="仿宋_GB2312" w:eastAsia="仿宋_GB2312" w:hAnsi="华文仿宋" w:hint="eastAsia"/>
                <w:color w:val="auto"/>
                <w:sz w:val="32"/>
              </w:rPr>
              <w:t>四项主要工作</w:t>
            </w:r>
            <w:r>
              <w:rPr>
                <w:rFonts w:ascii="仿宋_GB2312" w:eastAsia="仿宋_GB2312" w:hAnsi="华文仿宋" w:hint="eastAsia"/>
                <w:color w:val="auto"/>
                <w:sz w:val="32"/>
              </w:rPr>
              <w:t>”</w:t>
            </w:r>
            <w:r>
              <w:rPr>
                <w:rFonts w:ascii="仿宋_GB2312" w:eastAsia="仿宋_GB2312" w:hAnsi="华文仿宋" w:hint="eastAsia"/>
                <w:color w:val="auto"/>
                <w:sz w:val="32"/>
              </w:rPr>
              <w:t>指文物保护修缮、海防博物馆筹建和</w:t>
            </w:r>
            <w:r>
              <w:rPr>
                <w:rFonts w:ascii="仿宋_GB2312" w:eastAsia="仿宋_GB2312" w:hAnsi="华文仿宋" w:hint="eastAsia"/>
                <w:color w:val="auto"/>
                <w:sz w:val="32"/>
              </w:rPr>
              <w:t>“</w:t>
            </w:r>
            <w:r>
              <w:rPr>
                <w:rFonts w:ascii="仿宋_GB2312" w:eastAsia="仿宋_GB2312" w:hAnsi="华文仿宋" w:hint="eastAsia"/>
                <w:color w:val="auto"/>
                <w:sz w:val="32"/>
              </w:rPr>
              <w:t>文保奇妙夜</w:t>
            </w:r>
            <w:r>
              <w:rPr>
                <w:rFonts w:ascii="仿宋_GB2312" w:eastAsia="仿宋_GB2312" w:hAnsi="华文仿宋" w:hint="eastAsia"/>
                <w:color w:val="auto"/>
                <w:sz w:val="32"/>
              </w:rPr>
              <w:t>·</w:t>
            </w:r>
            <w:r>
              <w:rPr>
                <w:rFonts w:ascii="仿宋_GB2312" w:eastAsia="仿宋_GB2312" w:hAnsi="华文仿宋" w:hint="eastAsia"/>
                <w:color w:val="auto"/>
                <w:sz w:val="32"/>
              </w:rPr>
              <w:t>胡里山炮台</w:t>
            </w:r>
            <w:r>
              <w:rPr>
                <w:rFonts w:ascii="仿宋_GB2312" w:eastAsia="仿宋_GB2312" w:hAnsi="华文仿宋" w:hint="eastAsia"/>
                <w:color w:val="auto"/>
                <w:sz w:val="32"/>
              </w:rPr>
              <w:t>”</w:t>
            </w:r>
            <w:r>
              <w:rPr>
                <w:rFonts w:ascii="仿宋_GB2312" w:eastAsia="仿宋_GB2312" w:hAnsi="华文仿宋" w:hint="eastAsia"/>
                <w:color w:val="auto"/>
                <w:sz w:val="32"/>
              </w:rPr>
              <w:t>夜游项目深化提升、景区增值服务拓展），不断挖掘历</w:t>
            </w:r>
            <w:r>
              <w:rPr>
                <w:rFonts w:ascii="仿宋_GB2312" w:eastAsia="仿宋_GB2312" w:hAnsi="华文仿宋" w:hint="eastAsia"/>
                <w:color w:val="auto"/>
                <w:sz w:val="32"/>
              </w:rPr>
              <w:t>史文化内涵、提升旅游服务品质，全面推进景区各项事业发展。围绕上述任务，重点抓好以下工作：</w:t>
            </w:r>
          </w:p>
          <w:p w:rsidR="00000000" w:rsidRDefault="00BA09A1">
            <w:pPr>
              <w:spacing w:line="555" w:lineRule="exact"/>
              <w:ind w:firstLineChars="200" w:firstLine="640"/>
              <w:rPr>
                <w:rFonts w:ascii="仿宋_GB2312" w:eastAsia="仿宋_GB2312" w:hAnsi="华文仿宋"/>
                <w:color w:val="auto"/>
                <w:sz w:val="32"/>
              </w:rPr>
            </w:pPr>
            <w:r>
              <w:rPr>
                <w:rFonts w:ascii="仿宋_GB2312" w:eastAsia="仿宋_GB2312" w:hAnsi="华文仿宋" w:hint="eastAsia"/>
                <w:color w:val="auto"/>
                <w:sz w:val="32"/>
              </w:rPr>
              <w:t>（一）党建引领，筑牢基层支部战斗堡垒。</w:t>
            </w:r>
          </w:p>
          <w:p w:rsidR="00000000" w:rsidRDefault="00BA09A1">
            <w:pPr>
              <w:spacing w:line="555" w:lineRule="exact"/>
              <w:ind w:firstLineChars="200" w:firstLine="640"/>
              <w:rPr>
                <w:rFonts w:ascii="仿宋_GB2312" w:eastAsia="仿宋_GB2312" w:hAnsi="华文仿宋"/>
                <w:color w:val="auto"/>
                <w:sz w:val="32"/>
              </w:rPr>
            </w:pPr>
            <w:r>
              <w:rPr>
                <w:rFonts w:ascii="仿宋_GB2312" w:eastAsia="仿宋_GB2312" w:hAnsi="华文仿宋"/>
                <w:color w:val="auto"/>
                <w:sz w:val="32"/>
              </w:rPr>
              <w:t>2022</w:t>
            </w:r>
            <w:r>
              <w:rPr>
                <w:rFonts w:ascii="仿宋_GB2312" w:eastAsia="仿宋_GB2312" w:hAnsi="华文仿宋" w:hint="eastAsia"/>
                <w:color w:val="auto"/>
                <w:sz w:val="32"/>
              </w:rPr>
              <w:t>年，支部将继续深化</w:t>
            </w:r>
            <w:r>
              <w:rPr>
                <w:rFonts w:ascii="仿宋_GB2312" w:eastAsia="仿宋_GB2312" w:hAnsi="华文仿宋" w:hint="eastAsia"/>
                <w:color w:val="auto"/>
                <w:sz w:val="32"/>
              </w:rPr>
              <w:t>“</w:t>
            </w:r>
            <w:r>
              <w:rPr>
                <w:rFonts w:ascii="仿宋_GB2312" w:eastAsia="仿宋_GB2312" w:hAnsi="华文仿宋" w:hint="eastAsia"/>
                <w:color w:val="auto"/>
                <w:sz w:val="32"/>
              </w:rPr>
              <w:t>海防文化传承人</w:t>
            </w:r>
            <w:r>
              <w:rPr>
                <w:rFonts w:ascii="仿宋_GB2312" w:eastAsia="仿宋_GB2312" w:hAnsi="华文仿宋" w:hint="eastAsia"/>
                <w:color w:val="auto"/>
                <w:sz w:val="32"/>
              </w:rPr>
              <w:t>”</w:t>
            </w:r>
            <w:r>
              <w:rPr>
                <w:rFonts w:ascii="仿宋_GB2312" w:eastAsia="仿宋_GB2312" w:hAnsi="华文仿宋" w:hint="eastAsia"/>
                <w:color w:val="auto"/>
                <w:sz w:val="32"/>
              </w:rPr>
              <w:t>党建品牌的内涵，通过党建引领、内核驱动、机制创新、激励保障、组织</w:t>
            </w:r>
            <w:r>
              <w:rPr>
                <w:rFonts w:ascii="仿宋_GB2312" w:eastAsia="仿宋_GB2312" w:hAnsi="华文仿宋" w:hint="eastAsia"/>
                <w:color w:val="auto"/>
                <w:sz w:val="32"/>
              </w:rPr>
              <w:lastRenderedPageBreak/>
              <w:t>文化和氛围带动，巩固和升华党建品牌，筑牢基层支部战斗堡垒。</w:t>
            </w:r>
          </w:p>
          <w:p w:rsidR="00000000" w:rsidRDefault="00BA09A1">
            <w:pPr>
              <w:spacing w:line="555" w:lineRule="exact"/>
              <w:ind w:left="630"/>
              <w:rPr>
                <w:rFonts w:ascii="仿宋_GB2312" w:eastAsia="仿宋_GB2312" w:hAnsi="华文仿宋"/>
                <w:color w:val="auto"/>
                <w:sz w:val="32"/>
              </w:rPr>
            </w:pPr>
            <w:r>
              <w:rPr>
                <w:rFonts w:ascii="仿宋_GB2312" w:eastAsia="仿宋_GB2312" w:hAnsi="华文仿宋" w:hint="eastAsia"/>
                <w:color w:val="auto"/>
                <w:sz w:val="32"/>
              </w:rPr>
              <w:t>（二）文保为先，传承海防历史文脉。</w:t>
            </w:r>
          </w:p>
          <w:p w:rsidR="00000000" w:rsidRDefault="00BA09A1">
            <w:pPr>
              <w:spacing w:line="555" w:lineRule="exact"/>
              <w:ind w:firstLineChars="200" w:firstLine="640"/>
              <w:rPr>
                <w:rFonts w:ascii="仿宋_GB2312" w:eastAsia="仿宋_GB2312" w:hAnsi="华文仿宋"/>
                <w:color w:val="auto"/>
                <w:sz w:val="32"/>
              </w:rPr>
            </w:pPr>
            <w:r>
              <w:rPr>
                <w:rFonts w:ascii="仿宋_GB2312" w:eastAsia="仿宋_GB2312" w:hAnsi="仿宋" w:hint="eastAsia"/>
                <w:color w:val="auto"/>
                <w:sz w:val="32"/>
              </w:rPr>
              <w:t>景区将继续牢记嘱托，将文物保护工作放置于各项业务工作之首，以创建十佳文化遗产旅游案例为契机，扎实推进文保工作，传承好、守护好胡里山炮台的文化遗产。</w:t>
            </w:r>
          </w:p>
          <w:p w:rsidR="00000000" w:rsidRDefault="00BA09A1">
            <w:pPr>
              <w:spacing w:line="555" w:lineRule="exact"/>
              <w:ind w:left="630"/>
              <w:rPr>
                <w:rFonts w:ascii="仿宋_GB2312" w:eastAsia="仿宋_GB2312" w:hAnsi="华文仿宋"/>
                <w:color w:val="auto"/>
                <w:sz w:val="32"/>
              </w:rPr>
            </w:pPr>
            <w:r>
              <w:rPr>
                <w:rFonts w:ascii="仿宋_GB2312" w:eastAsia="仿宋_GB2312" w:hAnsi="华文仿宋" w:hint="eastAsia"/>
                <w:color w:val="auto"/>
                <w:sz w:val="32"/>
              </w:rPr>
              <w:t>（三）勇立潮头，扎实推进重点项</w:t>
            </w:r>
            <w:r>
              <w:rPr>
                <w:rFonts w:ascii="仿宋_GB2312" w:eastAsia="仿宋_GB2312" w:hAnsi="华文仿宋" w:hint="eastAsia"/>
                <w:color w:val="auto"/>
                <w:sz w:val="32"/>
              </w:rPr>
              <w:t>目建设。</w:t>
            </w:r>
          </w:p>
          <w:p w:rsidR="00000000" w:rsidRDefault="00BA09A1">
            <w:pPr>
              <w:spacing w:line="555" w:lineRule="exact"/>
              <w:ind w:firstLineChars="200" w:firstLine="640"/>
              <w:rPr>
                <w:rFonts w:ascii="仿宋_GB2312" w:eastAsia="仿宋_GB2312" w:hAnsi="华文仿宋"/>
                <w:color w:val="auto"/>
                <w:sz w:val="32"/>
              </w:rPr>
            </w:pPr>
            <w:r>
              <w:rPr>
                <w:rFonts w:ascii="仿宋_GB2312" w:eastAsia="仿宋_GB2312" w:hAnsi="华文仿宋"/>
                <w:color w:val="auto"/>
                <w:sz w:val="32"/>
              </w:rPr>
              <w:t>2022</w:t>
            </w:r>
            <w:r>
              <w:rPr>
                <w:rFonts w:ascii="仿宋_GB2312" w:eastAsia="仿宋_GB2312" w:hAnsi="华文仿宋" w:hint="eastAsia"/>
                <w:color w:val="auto"/>
                <w:sz w:val="32"/>
              </w:rPr>
              <w:t>年，景区将勇立潮头再出发，继续稳步、扎实推进景区文物保护修缮工作、</w:t>
            </w:r>
            <w:r>
              <w:rPr>
                <w:rFonts w:ascii="仿宋_GB2312" w:eastAsia="仿宋_GB2312" w:hAnsi="华文仿宋" w:hint="eastAsia"/>
                <w:color w:val="auto"/>
                <w:sz w:val="32"/>
              </w:rPr>
              <w:t>“</w:t>
            </w:r>
            <w:r>
              <w:rPr>
                <w:rFonts w:ascii="仿宋_GB2312" w:eastAsia="仿宋_GB2312" w:hAnsi="华文仿宋" w:hint="eastAsia"/>
                <w:color w:val="auto"/>
                <w:sz w:val="32"/>
              </w:rPr>
              <w:t>文保奇妙夜</w:t>
            </w:r>
            <w:r>
              <w:rPr>
                <w:rFonts w:ascii="仿宋_GB2312" w:eastAsia="仿宋_GB2312" w:hAnsi="华文仿宋" w:hint="eastAsia"/>
                <w:color w:val="auto"/>
                <w:sz w:val="32"/>
              </w:rPr>
              <w:t>·</w:t>
            </w:r>
            <w:r>
              <w:rPr>
                <w:rFonts w:ascii="仿宋_GB2312" w:eastAsia="仿宋_GB2312" w:hAnsi="华文仿宋" w:hint="eastAsia"/>
                <w:color w:val="auto"/>
                <w:sz w:val="32"/>
              </w:rPr>
              <w:t>胡里山炮台</w:t>
            </w:r>
            <w:r>
              <w:rPr>
                <w:rFonts w:ascii="仿宋_GB2312" w:eastAsia="仿宋_GB2312" w:hAnsi="华文仿宋" w:hint="eastAsia"/>
                <w:color w:val="auto"/>
                <w:sz w:val="32"/>
              </w:rPr>
              <w:t>”</w:t>
            </w:r>
            <w:r>
              <w:rPr>
                <w:rFonts w:ascii="仿宋_GB2312" w:eastAsia="仿宋_GB2312" w:hAnsi="华文仿宋" w:hint="eastAsia"/>
                <w:color w:val="auto"/>
                <w:sz w:val="32"/>
              </w:rPr>
              <w:t>项目深化提升、海防博物馆项目、创新拓展景区增值服务四项重点项目建设工作。</w:t>
            </w:r>
          </w:p>
          <w:p w:rsidR="00000000" w:rsidRDefault="00BA09A1">
            <w:pPr>
              <w:spacing w:line="555" w:lineRule="exact"/>
              <w:ind w:left="630"/>
              <w:rPr>
                <w:rFonts w:ascii="仿宋_GB2312" w:eastAsia="仿宋_GB2312" w:hAnsi="华文仿宋"/>
                <w:color w:val="auto"/>
                <w:sz w:val="32"/>
              </w:rPr>
            </w:pPr>
            <w:r>
              <w:rPr>
                <w:rFonts w:ascii="仿宋_GB2312" w:eastAsia="仿宋_GB2312" w:hAnsi="华文仿宋" w:hint="eastAsia"/>
                <w:color w:val="auto"/>
                <w:sz w:val="32"/>
              </w:rPr>
              <w:t>（四）勇毅前行</w:t>
            </w:r>
            <w:r>
              <w:rPr>
                <w:rFonts w:ascii="仿宋_GB2312" w:eastAsia="仿宋_GB2312" w:hAnsi="华文仿宋" w:hint="eastAsia"/>
                <w:color w:val="auto"/>
                <w:sz w:val="32"/>
              </w:rPr>
              <w:t>，全力推进经营管理工作。</w:t>
            </w:r>
          </w:p>
          <w:p w:rsidR="00000000" w:rsidRDefault="00BA09A1">
            <w:pPr>
              <w:spacing w:line="555" w:lineRule="exact"/>
              <w:ind w:firstLineChars="200" w:firstLine="640"/>
              <w:rPr>
                <w:rFonts w:ascii="仿宋_GB2312" w:eastAsia="仿宋_GB2312" w:hAnsi="华文仿宋"/>
                <w:color w:val="auto"/>
                <w:sz w:val="32"/>
              </w:rPr>
            </w:pPr>
            <w:r>
              <w:rPr>
                <w:rFonts w:ascii="仿宋_GB2312" w:eastAsia="仿宋_GB2312" w:hAnsi="华文仿宋" w:hint="eastAsia"/>
                <w:color w:val="auto"/>
                <w:sz w:val="32"/>
              </w:rPr>
              <w:t>一是全力以赴，备战省级文明风景区创建工作。</w:t>
            </w:r>
          </w:p>
          <w:p w:rsidR="00000000" w:rsidRDefault="00BA09A1">
            <w:pPr>
              <w:spacing w:line="555" w:lineRule="exact"/>
              <w:ind w:firstLineChars="200" w:firstLine="640"/>
              <w:rPr>
                <w:rFonts w:ascii="仿宋_GB2312" w:eastAsia="仿宋_GB2312" w:hAnsi="华文仿宋"/>
                <w:color w:val="auto"/>
                <w:sz w:val="32"/>
              </w:rPr>
            </w:pPr>
            <w:r>
              <w:rPr>
                <w:rFonts w:ascii="仿宋_GB2312" w:eastAsia="仿宋_GB2312" w:hAnsi="华文仿宋" w:hint="eastAsia"/>
                <w:color w:val="auto"/>
                <w:sz w:val="32"/>
              </w:rPr>
              <w:t>二是以文促旅、以旅彰文。打造炮台特色旅游文化节庆活动，提升胡里山炮台的历史底蕴和文化特色。</w:t>
            </w:r>
          </w:p>
          <w:p w:rsidR="00000000" w:rsidRDefault="00BA09A1">
            <w:pPr>
              <w:spacing w:line="555" w:lineRule="exact"/>
              <w:ind w:firstLineChars="200" w:firstLine="640"/>
              <w:rPr>
                <w:rFonts w:ascii="仿宋_GB2312" w:eastAsia="仿宋_GB2312" w:hAnsi="华文仿宋"/>
                <w:color w:val="auto"/>
                <w:sz w:val="32"/>
              </w:rPr>
            </w:pPr>
            <w:r>
              <w:rPr>
                <w:rFonts w:ascii="仿宋_GB2312" w:eastAsia="仿宋_GB2312" w:hAnsi="华文仿宋" w:hint="eastAsia"/>
                <w:color w:val="auto"/>
                <w:sz w:val="32"/>
              </w:rPr>
              <w:t>三是加强市场营销，打造本地市场的刚性吸引力。以市场细分为抓手，打造个性化服务产品体系，提高本地市场的刚性吸引力，推进景区全面</w:t>
            </w:r>
            <w:r>
              <w:rPr>
                <w:rFonts w:ascii="仿宋_GB2312" w:eastAsia="仿宋_GB2312" w:hAnsi="华文仿宋" w:hint="eastAsia"/>
                <w:color w:val="auto"/>
                <w:sz w:val="32"/>
              </w:rPr>
              <w:t>发展。</w:t>
            </w:r>
          </w:p>
          <w:p w:rsidR="00000000" w:rsidRDefault="00BA09A1">
            <w:pPr>
              <w:spacing w:line="555" w:lineRule="exact"/>
              <w:rPr>
                <w:rFonts w:ascii="仿宋_GB2312" w:eastAsia="仿宋_GB2312" w:hAnsi="华文仿宋"/>
                <w:color w:val="auto"/>
                <w:sz w:val="32"/>
              </w:rPr>
            </w:pPr>
          </w:p>
          <w:p w:rsidR="00000000" w:rsidRDefault="00BA09A1">
            <w:pPr>
              <w:spacing w:line="555" w:lineRule="exact"/>
              <w:rPr>
                <w:rFonts w:ascii="仿宋_GB2312" w:eastAsia="仿宋_GB2312" w:hAnsi="华文仿宋"/>
                <w:color w:val="auto"/>
                <w:sz w:val="32"/>
              </w:rPr>
            </w:pPr>
          </w:p>
          <w:p w:rsidR="00000000" w:rsidRDefault="00BA09A1">
            <w:pPr>
              <w:spacing w:line="555" w:lineRule="exact"/>
              <w:rPr>
                <w:rFonts w:ascii="仿宋_GB2312" w:eastAsia="仿宋_GB2312" w:hAnsi="华文仿宋"/>
                <w:color w:val="auto"/>
                <w:sz w:val="32"/>
              </w:rPr>
            </w:pPr>
          </w:p>
          <w:p w:rsidR="00000000" w:rsidRDefault="00BA09A1">
            <w:pPr>
              <w:spacing w:line="555" w:lineRule="exact"/>
              <w:rPr>
                <w:rFonts w:ascii="仿宋_GB2312" w:eastAsia="仿宋_GB2312" w:hAnsi="华文仿宋"/>
                <w:color w:val="auto"/>
                <w:sz w:val="32"/>
              </w:rPr>
            </w:pPr>
          </w:p>
          <w:p w:rsidR="00000000" w:rsidRDefault="00BA09A1">
            <w:pPr>
              <w:spacing w:line="555" w:lineRule="exact"/>
              <w:rPr>
                <w:rFonts w:ascii="仿宋_GB2312" w:eastAsia="仿宋_GB2312" w:hAnsi="华文仿宋"/>
                <w:color w:val="auto"/>
                <w:sz w:val="32"/>
              </w:rPr>
            </w:pPr>
          </w:p>
          <w:p w:rsidR="00000000" w:rsidRDefault="00BA09A1">
            <w:pPr>
              <w:spacing w:line="555" w:lineRule="exact"/>
              <w:rPr>
                <w:rFonts w:ascii="仿宋_GB2312" w:eastAsia="仿宋_GB2312" w:hAnsi="华文仿宋"/>
                <w:color w:val="auto"/>
                <w:sz w:val="32"/>
              </w:rPr>
            </w:pPr>
          </w:p>
          <w:p w:rsidR="00000000" w:rsidRDefault="00BA09A1">
            <w:pPr>
              <w:spacing w:line="555" w:lineRule="exact"/>
              <w:rPr>
                <w:rFonts w:ascii="仿宋_GB2312" w:eastAsia="仿宋_GB2312" w:hAnsi="华文仿宋"/>
                <w:color w:val="auto"/>
                <w:sz w:val="32"/>
              </w:rPr>
            </w:pPr>
          </w:p>
        </w:tc>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00000" w:rsidRDefault="00BA09A1">
            <w:pPr>
              <w:spacing w:line="555" w:lineRule="exact"/>
              <w:rPr>
                <w:rFonts w:ascii="仿宋_GB2312" w:eastAsia="仿宋_GB2312" w:hAnsi="华文仿宋"/>
                <w:color w:val="auto"/>
                <w:sz w:val="32"/>
              </w:rPr>
            </w:pPr>
          </w:p>
        </w:tc>
      </w:tr>
      <w:tr w:rsidR="00000000">
        <w:trPr>
          <w:trHeight w:val="351"/>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00000" w:rsidRDefault="00BA09A1">
            <w:pPr>
              <w:spacing w:line="555" w:lineRule="exact"/>
              <w:ind w:left="20"/>
              <w:jc w:val="center"/>
              <w:rPr>
                <w:rFonts w:ascii="黑体" w:eastAsia="黑体"/>
                <w:color w:val="auto"/>
                <w:sz w:val="32"/>
              </w:rPr>
            </w:pPr>
            <w:r>
              <w:rPr>
                <w:rFonts w:ascii="黑体" w:eastAsia="黑体" w:hAnsi="黑体" w:hint="eastAsia"/>
                <w:color w:val="auto"/>
                <w:sz w:val="32"/>
              </w:rPr>
              <w:lastRenderedPageBreak/>
              <w:t>第二部分</w:t>
            </w:r>
            <w:r>
              <w:rPr>
                <w:rFonts w:ascii="黑体" w:eastAsia="黑体" w:hAnsi="黑体"/>
                <w:color w:val="auto"/>
                <w:sz w:val="32"/>
              </w:rPr>
              <w:t xml:space="preserve">  2022</w:t>
            </w:r>
            <w:r>
              <w:rPr>
                <w:rFonts w:ascii="黑体" w:eastAsia="黑体" w:hAnsi="黑体" w:hint="eastAsia"/>
                <w:color w:val="auto"/>
                <w:sz w:val="32"/>
              </w:rPr>
              <w:t>年单位预算说明</w:t>
            </w:r>
          </w:p>
        </w:tc>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00000" w:rsidRDefault="00BA09A1">
            <w:pPr>
              <w:spacing w:line="555" w:lineRule="exact"/>
              <w:ind w:left="20"/>
              <w:jc w:val="center"/>
              <w:rPr>
                <w:rFonts w:ascii="黑体" w:hAnsi="黑体"/>
                <w:color w:val="auto"/>
                <w:sz w:val="32"/>
              </w:rPr>
            </w:pPr>
          </w:p>
        </w:tc>
      </w:tr>
      <w:tr w:rsidR="00000000">
        <w:trPr>
          <w:trHeight w:val="5850"/>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00000" w:rsidRDefault="00BA09A1">
            <w:pPr>
              <w:spacing w:line="555" w:lineRule="exact"/>
              <w:ind w:left="20" w:firstLineChars="200" w:firstLine="640"/>
              <w:jc w:val="both"/>
              <w:rPr>
                <w:rFonts w:ascii="黑体" w:eastAsia="黑体" w:hAnsi="黑体"/>
                <w:color w:val="auto"/>
                <w:sz w:val="32"/>
              </w:rPr>
            </w:pPr>
            <w:r>
              <w:rPr>
                <w:rFonts w:ascii="黑体" w:eastAsia="黑体" w:hAnsi="黑体" w:hint="eastAsia"/>
                <w:color w:val="auto"/>
                <w:sz w:val="32"/>
              </w:rPr>
              <w:t>一、</w:t>
            </w:r>
            <w:r>
              <w:rPr>
                <w:rFonts w:ascii="黑体" w:eastAsia="黑体" w:hAnsi="黑体"/>
                <w:color w:val="auto"/>
                <w:sz w:val="32"/>
              </w:rPr>
              <w:t>2022</w:t>
            </w:r>
            <w:r>
              <w:rPr>
                <w:rFonts w:ascii="黑体" w:eastAsia="黑体" w:hAnsi="黑体" w:hint="eastAsia"/>
                <w:color w:val="auto"/>
                <w:sz w:val="32"/>
              </w:rPr>
              <w:t>年单位预算收支总体情况</w:t>
            </w:r>
          </w:p>
          <w:p w:rsidR="00000000" w:rsidRDefault="00BA09A1">
            <w:pPr>
              <w:spacing w:line="555" w:lineRule="exact"/>
              <w:rPr>
                <w:rFonts w:ascii="仿宋_GB2312" w:eastAsia="仿宋_GB2312" w:hAnsi="华文仿宋"/>
                <w:color w:val="auto"/>
                <w:sz w:val="32"/>
              </w:rPr>
            </w:pPr>
            <w:r>
              <w:rPr>
                <w:rFonts w:ascii="仿宋_GB2312" w:eastAsia="仿宋_GB2312" w:hAnsi="华文仿宋" w:hint="eastAsia"/>
                <w:color w:val="auto"/>
                <w:sz w:val="32"/>
              </w:rPr>
              <w:t xml:space="preserve">　　根据预算管理的有关规定，单位的全部收入和支出均纳入单位预算管理。</w:t>
            </w:r>
          </w:p>
          <w:p w:rsidR="00000000" w:rsidRDefault="00BA09A1">
            <w:pPr>
              <w:spacing w:line="555" w:lineRule="exact"/>
              <w:rPr>
                <w:rFonts w:ascii="仿宋_GB2312" w:eastAsia="仿宋_GB2312" w:hAnsi="华文仿宋"/>
                <w:color w:val="auto"/>
                <w:sz w:val="32"/>
              </w:rPr>
            </w:pPr>
            <w:r>
              <w:rPr>
                <w:rFonts w:ascii="仿宋_GB2312" w:eastAsia="仿宋_GB2312" w:hAnsi="华文仿宋" w:hint="eastAsia"/>
                <w:color w:val="auto"/>
                <w:sz w:val="32"/>
              </w:rPr>
              <w:t xml:space="preserve">　　（一）厦门胡里山炮台保护中心</w:t>
            </w:r>
            <w:r>
              <w:rPr>
                <w:rFonts w:ascii="仿宋_GB2312" w:eastAsia="仿宋_GB2312" w:hAnsi="华文仿宋"/>
                <w:color w:val="auto"/>
                <w:sz w:val="32"/>
              </w:rPr>
              <w:t>2022</w:t>
            </w:r>
            <w:r>
              <w:rPr>
                <w:rFonts w:ascii="仿宋_GB2312" w:eastAsia="仿宋_GB2312" w:hAnsi="华文仿宋" w:hint="eastAsia"/>
                <w:color w:val="auto"/>
                <w:sz w:val="32"/>
              </w:rPr>
              <w:t>年收入预算为</w:t>
            </w:r>
            <w:r>
              <w:rPr>
                <w:rFonts w:ascii="仿宋_GB2312" w:eastAsia="仿宋_GB2312" w:hAnsi="华文仿宋"/>
                <w:color w:val="auto"/>
                <w:sz w:val="32"/>
              </w:rPr>
              <w:t>2,553.00</w:t>
            </w:r>
            <w:r>
              <w:rPr>
                <w:rFonts w:ascii="仿宋_GB2312" w:eastAsia="仿宋_GB2312" w:hAnsi="华文仿宋" w:hint="eastAsia"/>
                <w:color w:val="auto"/>
                <w:sz w:val="32"/>
              </w:rPr>
              <w:t>万元，</w:t>
            </w:r>
            <w:r>
              <w:rPr>
                <w:rFonts w:ascii="仿宋_GB2312" w:eastAsia="仿宋_GB2312" w:hAnsi="华文仿宋"/>
                <w:color w:val="auto"/>
                <w:sz w:val="32"/>
              </w:rPr>
              <w:t>2021</w:t>
            </w:r>
            <w:r>
              <w:rPr>
                <w:rFonts w:ascii="仿宋_GB2312" w:eastAsia="仿宋_GB2312" w:hAnsi="华文仿宋" w:hint="eastAsia"/>
                <w:color w:val="auto"/>
                <w:sz w:val="32"/>
              </w:rPr>
              <w:t>年收入预算无数据，主要是由于厦门胡里山炮台保护中心为自收自支事业单位，</w:t>
            </w:r>
            <w:r>
              <w:rPr>
                <w:rFonts w:ascii="仿宋_GB2312" w:eastAsia="仿宋_GB2312" w:hAnsi="华文仿宋"/>
                <w:color w:val="auto"/>
                <w:sz w:val="32"/>
              </w:rPr>
              <w:t>2022</w:t>
            </w:r>
            <w:r>
              <w:rPr>
                <w:rFonts w:ascii="仿宋_GB2312" w:eastAsia="仿宋_GB2312" w:hAnsi="华文仿宋" w:hint="eastAsia"/>
                <w:color w:val="auto"/>
                <w:sz w:val="32"/>
              </w:rPr>
              <w:t>年起纳入预算管理，具体情况如下：</w:t>
            </w:r>
          </w:p>
          <w:p w:rsidR="00000000" w:rsidRDefault="00BA09A1">
            <w:pPr>
              <w:spacing w:line="555" w:lineRule="exact"/>
              <w:rPr>
                <w:rFonts w:ascii="仿宋_GB2312" w:eastAsia="仿宋_GB2312" w:hAnsi="华文仿宋"/>
                <w:color w:val="auto"/>
                <w:sz w:val="32"/>
              </w:rPr>
            </w:pPr>
            <w:r>
              <w:rPr>
                <w:rFonts w:ascii="仿宋_GB2312" w:eastAsia="仿宋_GB2312" w:hAnsi="华文仿宋" w:hint="eastAsia"/>
                <w:color w:val="auto"/>
                <w:sz w:val="32"/>
              </w:rPr>
              <w:t xml:space="preserve">　　</w:t>
            </w:r>
            <w:r>
              <w:rPr>
                <w:rFonts w:ascii="仿宋_GB2312" w:eastAsia="仿宋_GB2312" w:hAnsi="华文仿宋"/>
                <w:color w:val="auto"/>
                <w:sz w:val="32"/>
              </w:rPr>
              <w:t>1.</w:t>
            </w:r>
            <w:r>
              <w:rPr>
                <w:rFonts w:ascii="仿宋_GB2312" w:eastAsia="仿宋_GB2312" w:hAnsi="华文仿宋" w:hint="eastAsia"/>
                <w:color w:val="auto"/>
                <w:sz w:val="32"/>
              </w:rPr>
              <w:t>财政拨款收入</w:t>
            </w:r>
            <w:r>
              <w:rPr>
                <w:rFonts w:ascii="仿宋_GB2312" w:eastAsia="仿宋_GB2312" w:hAnsi="华文仿宋"/>
                <w:color w:val="auto"/>
                <w:sz w:val="32"/>
              </w:rPr>
              <w:t>0.00</w:t>
            </w:r>
            <w:r>
              <w:rPr>
                <w:rFonts w:ascii="仿宋_GB2312" w:eastAsia="仿宋_GB2312" w:hAnsi="华文仿宋" w:hint="eastAsia"/>
                <w:color w:val="auto"/>
                <w:sz w:val="32"/>
              </w:rPr>
              <w:t>万元，其中一般公共预算拨款收入</w:t>
            </w:r>
            <w:r>
              <w:rPr>
                <w:rFonts w:ascii="仿宋_GB2312" w:eastAsia="仿宋_GB2312" w:hAnsi="华文仿宋"/>
                <w:color w:val="auto"/>
                <w:sz w:val="32"/>
              </w:rPr>
              <w:t>0.00</w:t>
            </w:r>
            <w:r>
              <w:rPr>
                <w:rFonts w:ascii="仿宋_GB2312" w:eastAsia="仿宋_GB2312" w:hAnsi="华文仿宋" w:hint="eastAsia"/>
                <w:color w:val="auto"/>
                <w:sz w:val="32"/>
              </w:rPr>
              <w:t>万元，政府性基金拨款收入</w:t>
            </w:r>
            <w:r>
              <w:rPr>
                <w:rFonts w:ascii="仿宋_GB2312" w:eastAsia="仿宋_GB2312" w:hAnsi="华文仿宋"/>
                <w:color w:val="auto"/>
                <w:sz w:val="32"/>
              </w:rPr>
              <w:t>0.00</w:t>
            </w:r>
            <w:r>
              <w:rPr>
                <w:rFonts w:ascii="仿宋_GB2312" w:eastAsia="仿宋_GB2312" w:hAnsi="华文仿宋" w:hint="eastAsia"/>
                <w:color w:val="auto"/>
                <w:sz w:val="32"/>
              </w:rPr>
              <w:t>万元，国有资本经营预算拨款收入</w:t>
            </w:r>
            <w:r>
              <w:rPr>
                <w:rFonts w:ascii="仿宋_GB2312" w:eastAsia="仿宋_GB2312" w:hAnsi="华文仿宋"/>
                <w:color w:val="auto"/>
                <w:sz w:val="32"/>
              </w:rPr>
              <w:t>0.00</w:t>
            </w:r>
            <w:r>
              <w:rPr>
                <w:rFonts w:ascii="仿宋_GB2312" w:eastAsia="仿宋_GB2312" w:hAnsi="华文仿宋" w:hint="eastAsia"/>
                <w:color w:val="auto"/>
                <w:sz w:val="32"/>
              </w:rPr>
              <w:t>万元；</w:t>
            </w:r>
          </w:p>
          <w:p w:rsidR="00000000" w:rsidRDefault="00BA09A1">
            <w:pPr>
              <w:spacing w:line="555" w:lineRule="exact"/>
              <w:rPr>
                <w:rFonts w:ascii="仿宋_GB2312" w:eastAsia="仿宋_GB2312" w:hAnsi="华文仿宋"/>
                <w:color w:val="auto"/>
                <w:sz w:val="32"/>
              </w:rPr>
            </w:pPr>
            <w:r>
              <w:rPr>
                <w:rFonts w:ascii="仿宋_GB2312" w:eastAsia="仿宋_GB2312" w:hAnsi="华文仿宋" w:hint="eastAsia"/>
                <w:color w:val="auto"/>
                <w:sz w:val="32"/>
              </w:rPr>
              <w:t xml:space="preserve">　</w:t>
            </w:r>
            <w:r>
              <w:rPr>
                <w:rFonts w:ascii="仿宋_GB2312" w:eastAsia="仿宋_GB2312" w:hAnsi="华文仿宋" w:hint="eastAsia"/>
                <w:color w:val="auto"/>
                <w:sz w:val="32"/>
              </w:rPr>
              <w:t xml:space="preserve">　</w:t>
            </w:r>
            <w:r>
              <w:rPr>
                <w:rFonts w:ascii="仿宋_GB2312" w:eastAsia="仿宋_GB2312" w:hAnsi="华文仿宋"/>
                <w:color w:val="auto"/>
                <w:sz w:val="32"/>
              </w:rPr>
              <w:t>2.</w:t>
            </w:r>
            <w:r>
              <w:rPr>
                <w:rFonts w:ascii="仿宋_GB2312" w:eastAsia="仿宋_GB2312" w:hAnsi="华文仿宋" w:hint="eastAsia"/>
                <w:color w:val="auto"/>
                <w:sz w:val="32"/>
              </w:rPr>
              <w:t>财政专户管理资金收入</w:t>
            </w:r>
            <w:r>
              <w:rPr>
                <w:rFonts w:ascii="仿宋_GB2312" w:eastAsia="仿宋_GB2312" w:hAnsi="华文仿宋"/>
                <w:color w:val="auto"/>
                <w:sz w:val="32"/>
              </w:rPr>
              <w:t>0.00</w:t>
            </w:r>
            <w:r>
              <w:rPr>
                <w:rFonts w:ascii="仿宋_GB2312" w:eastAsia="仿宋_GB2312" w:hAnsi="华文仿宋" w:hint="eastAsia"/>
                <w:color w:val="auto"/>
                <w:sz w:val="32"/>
              </w:rPr>
              <w:t>万元；</w:t>
            </w:r>
          </w:p>
          <w:p w:rsidR="00000000" w:rsidRDefault="00BA09A1">
            <w:pPr>
              <w:spacing w:line="555" w:lineRule="exact"/>
              <w:rPr>
                <w:rFonts w:ascii="仿宋_GB2312" w:eastAsia="仿宋_GB2312" w:hAnsi="华文仿宋"/>
                <w:color w:val="auto"/>
                <w:sz w:val="32"/>
              </w:rPr>
            </w:pPr>
            <w:r>
              <w:rPr>
                <w:rFonts w:ascii="仿宋_GB2312" w:eastAsia="仿宋_GB2312" w:hAnsi="华文仿宋" w:hint="eastAsia"/>
                <w:color w:val="auto"/>
                <w:sz w:val="32"/>
              </w:rPr>
              <w:t xml:space="preserve">　　</w:t>
            </w:r>
            <w:r>
              <w:rPr>
                <w:rFonts w:ascii="仿宋_GB2312" w:eastAsia="仿宋_GB2312" w:hAnsi="华文仿宋"/>
                <w:color w:val="auto"/>
                <w:sz w:val="32"/>
              </w:rPr>
              <w:t>3.</w:t>
            </w:r>
            <w:r>
              <w:rPr>
                <w:rFonts w:ascii="仿宋_GB2312" w:eastAsia="仿宋_GB2312" w:hAnsi="华文仿宋" w:hint="eastAsia"/>
                <w:color w:val="auto"/>
                <w:sz w:val="32"/>
              </w:rPr>
              <w:t>事业收入</w:t>
            </w:r>
            <w:r>
              <w:rPr>
                <w:rFonts w:ascii="仿宋_GB2312" w:eastAsia="仿宋_GB2312" w:hAnsi="华文仿宋"/>
                <w:color w:val="auto"/>
                <w:sz w:val="32"/>
              </w:rPr>
              <w:t>0.00</w:t>
            </w:r>
            <w:r>
              <w:rPr>
                <w:rFonts w:ascii="仿宋_GB2312" w:eastAsia="仿宋_GB2312" w:hAnsi="华文仿宋" w:hint="eastAsia"/>
                <w:color w:val="auto"/>
                <w:sz w:val="32"/>
              </w:rPr>
              <w:t>万元；</w:t>
            </w:r>
          </w:p>
          <w:p w:rsidR="00000000" w:rsidRDefault="00BA09A1">
            <w:pPr>
              <w:spacing w:line="555" w:lineRule="exact"/>
              <w:rPr>
                <w:rFonts w:ascii="仿宋_GB2312" w:eastAsia="仿宋_GB2312" w:hAnsi="华文仿宋"/>
                <w:color w:val="auto"/>
                <w:sz w:val="32"/>
              </w:rPr>
            </w:pPr>
            <w:r>
              <w:rPr>
                <w:rFonts w:ascii="仿宋_GB2312" w:eastAsia="仿宋_GB2312" w:hAnsi="华文仿宋" w:hint="eastAsia"/>
                <w:color w:val="auto"/>
                <w:sz w:val="32"/>
              </w:rPr>
              <w:t xml:space="preserve">　　</w:t>
            </w:r>
            <w:r>
              <w:rPr>
                <w:rFonts w:ascii="仿宋_GB2312" w:eastAsia="仿宋_GB2312" w:hAnsi="华文仿宋"/>
                <w:color w:val="auto"/>
                <w:sz w:val="32"/>
              </w:rPr>
              <w:t>4.</w:t>
            </w:r>
            <w:r>
              <w:rPr>
                <w:rFonts w:ascii="仿宋_GB2312" w:eastAsia="仿宋_GB2312" w:hAnsi="华文仿宋" w:hint="eastAsia"/>
                <w:color w:val="auto"/>
                <w:sz w:val="32"/>
              </w:rPr>
              <w:t>事业单位经营收入</w:t>
            </w:r>
            <w:r>
              <w:rPr>
                <w:rFonts w:ascii="仿宋_GB2312" w:eastAsia="仿宋_GB2312" w:hAnsi="华文仿宋"/>
                <w:color w:val="auto"/>
                <w:sz w:val="32"/>
              </w:rPr>
              <w:t>1,925.57</w:t>
            </w:r>
            <w:r>
              <w:rPr>
                <w:rFonts w:ascii="仿宋_GB2312" w:eastAsia="仿宋_GB2312" w:hAnsi="华文仿宋" w:hint="eastAsia"/>
                <w:color w:val="auto"/>
                <w:sz w:val="32"/>
              </w:rPr>
              <w:t>万元；</w:t>
            </w:r>
          </w:p>
          <w:p w:rsidR="00000000" w:rsidRDefault="00BA09A1">
            <w:pPr>
              <w:spacing w:line="555" w:lineRule="exact"/>
              <w:rPr>
                <w:rFonts w:ascii="仿宋_GB2312" w:eastAsia="仿宋_GB2312" w:hAnsi="华文仿宋"/>
                <w:color w:val="auto"/>
                <w:sz w:val="32"/>
              </w:rPr>
            </w:pPr>
            <w:r>
              <w:rPr>
                <w:rFonts w:ascii="仿宋_GB2312" w:eastAsia="仿宋_GB2312" w:hAnsi="华文仿宋" w:hint="eastAsia"/>
                <w:color w:val="auto"/>
                <w:sz w:val="32"/>
              </w:rPr>
              <w:t xml:space="preserve">　　</w:t>
            </w:r>
            <w:r>
              <w:rPr>
                <w:rFonts w:ascii="仿宋_GB2312" w:eastAsia="仿宋_GB2312" w:hAnsi="华文仿宋"/>
                <w:color w:val="auto"/>
                <w:sz w:val="32"/>
              </w:rPr>
              <w:t>5.</w:t>
            </w:r>
            <w:r>
              <w:rPr>
                <w:rFonts w:ascii="仿宋_GB2312" w:eastAsia="仿宋_GB2312" w:hAnsi="华文仿宋" w:hint="eastAsia"/>
                <w:color w:val="auto"/>
                <w:sz w:val="32"/>
              </w:rPr>
              <w:t>上级补助收入</w:t>
            </w:r>
            <w:r>
              <w:rPr>
                <w:rFonts w:ascii="仿宋_GB2312" w:eastAsia="仿宋_GB2312" w:hAnsi="华文仿宋"/>
                <w:color w:val="auto"/>
                <w:sz w:val="32"/>
              </w:rPr>
              <w:t>0.00</w:t>
            </w:r>
            <w:r>
              <w:rPr>
                <w:rFonts w:ascii="仿宋_GB2312" w:eastAsia="仿宋_GB2312" w:hAnsi="华文仿宋" w:hint="eastAsia"/>
                <w:color w:val="auto"/>
                <w:sz w:val="32"/>
              </w:rPr>
              <w:t>万元；</w:t>
            </w:r>
          </w:p>
          <w:p w:rsidR="00000000" w:rsidRDefault="00BA09A1">
            <w:pPr>
              <w:spacing w:line="555" w:lineRule="exact"/>
              <w:rPr>
                <w:rFonts w:ascii="仿宋_GB2312" w:eastAsia="仿宋_GB2312" w:hAnsi="华文仿宋"/>
                <w:color w:val="auto"/>
                <w:sz w:val="32"/>
              </w:rPr>
            </w:pPr>
            <w:r>
              <w:rPr>
                <w:rFonts w:ascii="仿宋_GB2312" w:eastAsia="仿宋_GB2312" w:hAnsi="华文仿宋" w:hint="eastAsia"/>
                <w:color w:val="auto"/>
                <w:sz w:val="32"/>
              </w:rPr>
              <w:t xml:space="preserve">　　</w:t>
            </w:r>
            <w:r>
              <w:rPr>
                <w:rFonts w:ascii="仿宋_GB2312" w:eastAsia="仿宋_GB2312" w:hAnsi="华文仿宋"/>
                <w:color w:val="auto"/>
                <w:sz w:val="32"/>
              </w:rPr>
              <w:t>6.</w:t>
            </w:r>
            <w:r>
              <w:rPr>
                <w:rFonts w:ascii="仿宋_GB2312" w:eastAsia="仿宋_GB2312" w:hAnsi="华文仿宋" w:hint="eastAsia"/>
                <w:color w:val="auto"/>
                <w:sz w:val="32"/>
              </w:rPr>
              <w:t>附属单位上缴收入</w:t>
            </w:r>
            <w:r>
              <w:rPr>
                <w:rFonts w:ascii="仿宋_GB2312" w:eastAsia="仿宋_GB2312" w:hAnsi="华文仿宋"/>
                <w:color w:val="auto"/>
                <w:sz w:val="32"/>
              </w:rPr>
              <w:t>0.00</w:t>
            </w:r>
            <w:r>
              <w:rPr>
                <w:rFonts w:ascii="仿宋_GB2312" w:eastAsia="仿宋_GB2312" w:hAnsi="华文仿宋" w:hint="eastAsia"/>
                <w:color w:val="auto"/>
                <w:sz w:val="32"/>
              </w:rPr>
              <w:t>万元；</w:t>
            </w:r>
          </w:p>
          <w:p w:rsidR="00000000" w:rsidRDefault="00BA09A1">
            <w:pPr>
              <w:spacing w:line="555" w:lineRule="exact"/>
              <w:rPr>
                <w:rFonts w:ascii="仿宋_GB2312" w:eastAsia="仿宋_GB2312" w:hAnsi="华文仿宋"/>
                <w:color w:val="auto"/>
                <w:sz w:val="32"/>
              </w:rPr>
            </w:pPr>
            <w:r>
              <w:rPr>
                <w:rFonts w:ascii="仿宋_GB2312" w:eastAsia="仿宋_GB2312" w:hAnsi="华文仿宋" w:hint="eastAsia"/>
                <w:color w:val="auto"/>
                <w:sz w:val="32"/>
              </w:rPr>
              <w:t xml:space="preserve">　　</w:t>
            </w:r>
            <w:r>
              <w:rPr>
                <w:rFonts w:ascii="仿宋_GB2312" w:eastAsia="仿宋_GB2312" w:hAnsi="华文仿宋"/>
                <w:color w:val="auto"/>
                <w:sz w:val="32"/>
              </w:rPr>
              <w:t>7.</w:t>
            </w:r>
            <w:r>
              <w:rPr>
                <w:rFonts w:ascii="仿宋_GB2312" w:eastAsia="仿宋_GB2312" w:hAnsi="华文仿宋" w:hint="eastAsia"/>
                <w:color w:val="auto"/>
                <w:sz w:val="32"/>
              </w:rPr>
              <w:t>其他收入</w:t>
            </w:r>
            <w:r>
              <w:rPr>
                <w:rFonts w:ascii="仿宋_GB2312" w:eastAsia="仿宋_GB2312" w:hAnsi="华文仿宋"/>
                <w:color w:val="auto"/>
                <w:sz w:val="32"/>
              </w:rPr>
              <w:t>0.00</w:t>
            </w:r>
            <w:r>
              <w:rPr>
                <w:rFonts w:ascii="仿宋_GB2312" w:eastAsia="仿宋_GB2312" w:hAnsi="华文仿宋" w:hint="eastAsia"/>
                <w:color w:val="auto"/>
                <w:sz w:val="32"/>
              </w:rPr>
              <w:t>万元；</w:t>
            </w:r>
          </w:p>
          <w:p w:rsidR="00000000" w:rsidRDefault="00BA09A1">
            <w:pPr>
              <w:spacing w:line="555" w:lineRule="exact"/>
              <w:rPr>
                <w:rFonts w:ascii="仿宋_GB2312" w:eastAsia="仿宋_GB2312" w:hAnsi="华文仿宋"/>
                <w:color w:val="auto"/>
                <w:sz w:val="32"/>
              </w:rPr>
            </w:pPr>
            <w:r>
              <w:rPr>
                <w:rFonts w:ascii="仿宋_GB2312" w:eastAsia="仿宋_GB2312" w:hAnsi="华文仿宋" w:hint="eastAsia"/>
                <w:color w:val="auto"/>
                <w:sz w:val="32"/>
              </w:rPr>
              <w:t xml:space="preserve">　　</w:t>
            </w:r>
            <w:r>
              <w:rPr>
                <w:rFonts w:ascii="仿宋_GB2312" w:eastAsia="仿宋_GB2312" w:hAnsi="华文仿宋"/>
                <w:color w:val="auto"/>
                <w:sz w:val="32"/>
              </w:rPr>
              <w:t>8.</w:t>
            </w:r>
            <w:r>
              <w:rPr>
                <w:rFonts w:ascii="仿宋_GB2312" w:eastAsia="仿宋_GB2312" w:hAnsi="华文仿宋" w:hint="eastAsia"/>
                <w:color w:val="auto"/>
                <w:sz w:val="32"/>
              </w:rPr>
              <w:t>上年结转结余</w:t>
            </w:r>
            <w:r>
              <w:rPr>
                <w:rFonts w:ascii="仿宋_GB2312" w:eastAsia="仿宋_GB2312" w:hAnsi="华文仿宋"/>
                <w:color w:val="auto"/>
                <w:sz w:val="32"/>
              </w:rPr>
              <w:t>627.43</w:t>
            </w:r>
            <w:r>
              <w:rPr>
                <w:rFonts w:ascii="仿宋_GB2312" w:eastAsia="仿宋_GB2312" w:hAnsi="华文仿宋" w:hint="eastAsia"/>
                <w:color w:val="auto"/>
                <w:sz w:val="32"/>
              </w:rPr>
              <w:t>万元。</w:t>
            </w:r>
          </w:p>
        </w:tc>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00000" w:rsidRDefault="00BA09A1">
            <w:pPr>
              <w:spacing w:line="555" w:lineRule="exact"/>
              <w:rPr>
                <w:rFonts w:ascii="仿宋_GB2312" w:eastAsia="仿宋_GB2312" w:hAnsi="华文仿宋"/>
                <w:color w:val="auto"/>
                <w:sz w:val="32"/>
              </w:rPr>
            </w:pPr>
          </w:p>
        </w:tc>
      </w:tr>
      <w:tr w:rsidR="00000000">
        <w:trPr>
          <w:trHeight w:val="1068"/>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00000" w:rsidRDefault="00BA09A1">
            <w:pPr>
              <w:spacing w:line="555" w:lineRule="exact"/>
              <w:rPr>
                <w:rFonts w:ascii="仿宋_GB2312" w:eastAsia="仿宋_GB2312" w:hAnsi="Times New Roman"/>
                <w:color w:val="auto"/>
                <w:sz w:val="32"/>
              </w:rPr>
            </w:pPr>
            <w:r>
              <w:rPr>
                <w:rFonts w:ascii="仿宋_GB2312" w:eastAsia="仿宋_GB2312" w:hAnsi="Times New Roman" w:hint="eastAsia"/>
                <w:color w:val="auto"/>
                <w:sz w:val="32"/>
              </w:rPr>
              <w:t xml:space="preserve">　　（二）厦门胡里山炮台保护中心</w:t>
            </w:r>
            <w:r>
              <w:rPr>
                <w:rFonts w:ascii="仿宋_GB2312" w:eastAsia="仿宋_GB2312" w:hAnsi="Times New Roman"/>
                <w:color w:val="auto"/>
                <w:sz w:val="32"/>
              </w:rPr>
              <w:t>2022</w:t>
            </w:r>
            <w:r>
              <w:rPr>
                <w:rFonts w:ascii="仿宋_GB2312" w:eastAsia="仿宋_GB2312" w:hAnsi="Times New Roman" w:hint="eastAsia"/>
                <w:color w:val="auto"/>
                <w:sz w:val="32"/>
              </w:rPr>
              <w:t>年支出预算为</w:t>
            </w:r>
            <w:r>
              <w:rPr>
                <w:rFonts w:ascii="仿宋_GB2312" w:eastAsia="仿宋_GB2312" w:hAnsi="Times New Roman"/>
                <w:color w:val="auto"/>
                <w:sz w:val="32"/>
              </w:rPr>
              <w:t>2,553.00</w:t>
            </w:r>
            <w:r>
              <w:rPr>
                <w:rFonts w:ascii="仿宋_GB2312" w:eastAsia="仿宋_GB2312" w:hAnsi="Times New Roman" w:hint="eastAsia"/>
                <w:color w:val="auto"/>
                <w:sz w:val="32"/>
              </w:rPr>
              <w:t>万元（不含市对区转移支付项目），</w:t>
            </w:r>
            <w:r>
              <w:rPr>
                <w:rFonts w:ascii="仿宋_GB2312" w:eastAsia="仿宋_GB2312" w:hAnsi="Times New Roman"/>
                <w:color w:val="auto"/>
                <w:sz w:val="32"/>
              </w:rPr>
              <w:t>2021</w:t>
            </w:r>
            <w:r>
              <w:rPr>
                <w:rFonts w:ascii="仿宋_GB2312" w:eastAsia="仿宋_GB2312" w:hAnsi="Times New Roman" w:hint="eastAsia"/>
                <w:color w:val="auto"/>
                <w:sz w:val="32"/>
              </w:rPr>
              <w:t>年支出预算无数据，</w:t>
            </w:r>
            <w:r>
              <w:rPr>
                <w:rFonts w:ascii="仿宋_GB2312" w:eastAsia="仿宋_GB2312" w:hAnsi="华文仿宋" w:hint="eastAsia"/>
                <w:color w:val="auto"/>
                <w:sz w:val="32"/>
              </w:rPr>
              <w:t>主要是由于厦门胡里山炮台保护中心为自收自支事业单位，于</w:t>
            </w:r>
            <w:r>
              <w:rPr>
                <w:rFonts w:ascii="仿宋_GB2312" w:eastAsia="仿宋_GB2312" w:hAnsi="华文仿宋"/>
                <w:color w:val="auto"/>
                <w:sz w:val="32"/>
              </w:rPr>
              <w:t>2022</w:t>
            </w:r>
            <w:r>
              <w:rPr>
                <w:rFonts w:ascii="仿宋_GB2312" w:eastAsia="仿宋_GB2312" w:hAnsi="华文仿宋" w:hint="eastAsia"/>
                <w:color w:val="auto"/>
                <w:sz w:val="32"/>
              </w:rPr>
              <w:t>年纳入预算管理</w:t>
            </w:r>
            <w:r>
              <w:rPr>
                <w:rFonts w:ascii="仿宋_GB2312" w:eastAsia="仿宋_GB2312" w:hAnsi="Times New Roman" w:hint="eastAsia"/>
                <w:color w:val="auto"/>
                <w:sz w:val="32"/>
              </w:rPr>
              <w:t>，具体情况如下：</w:t>
            </w:r>
          </w:p>
          <w:p w:rsidR="00000000" w:rsidRDefault="00BA09A1">
            <w:pPr>
              <w:spacing w:line="555" w:lineRule="exact"/>
              <w:rPr>
                <w:rFonts w:ascii="仿宋_GB2312" w:eastAsia="仿宋_GB2312" w:hAnsi="Times New Roman"/>
                <w:color w:val="auto"/>
                <w:sz w:val="32"/>
              </w:rPr>
            </w:pPr>
            <w:r>
              <w:rPr>
                <w:rFonts w:ascii="仿宋_GB2312" w:eastAsia="仿宋_GB2312" w:hAnsi="Times New Roman" w:hint="eastAsia"/>
                <w:color w:val="auto"/>
                <w:sz w:val="32"/>
              </w:rPr>
              <w:t xml:space="preserve">　　</w:t>
            </w:r>
            <w:r>
              <w:rPr>
                <w:rFonts w:ascii="仿宋_GB2312" w:eastAsia="仿宋_GB2312" w:hAnsi="Times New Roman"/>
                <w:color w:val="auto"/>
                <w:sz w:val="32"/>
              </w:rPr>
              <w:t>1.</w:t>
            </w:r>
            <w:r>
              <w:rPr>
                <w:rFonts w:ascii="仿宋_GB2312" w:eastAsia="仿宋_GB2312" w:hAnsi="Times New Roman" w:hint="eastAsia"/>
                <w:color w:val="auto"/>
                <w:sz w:val="32"/>
              </w:rPr>
              <w:t>基本支出</w:t>
            </w:r>
            <w:r>
              <w:rPr>
                <w:rFonts w:ascii="仿宋_GB2312" w:eastAsia="仿宋_GB2312" w:hAnsi="Times New Roman"/>
                <w:color w:val="auto"/>
                <w:sz w:val="32"/>
              </w:rPr>
              <w:t>0.00</w:t>
            </w:r>
            <w:r>
              <w:rPr>
                <w:rFonts w:ascii="仿宋_GB2312" w:eastAsia="仿宋_GB2312" w:hAnsi="Times New Roman" w:hint="eastAsia"/>
                <w:color w:val="auto"/>
                <w:sz w:val="32"/>
              </w:rPr>
              <w:t>万元，其中，人员支出</w:t>
            </w:r>
            <w:r>
              <w:rPr>
                <w:rFonts w:ascii="仿宋_GB2312" w:eastAsia="仿宋_GB2312" w:hAnsi="Times New Roman"/>
                <w:color w:val="auto"/>
                <w:sz w:val="32"/>
              </w:rPr>
              <w:t>0.00</w:t>
            </w:r>
            <w:r>
              <w:rPr>
                <w:rFonts w:ascii="仿宋_GB2312" w:eastAsia="仿宋_GB2312" w:hAnsi="Times New Roman" w:hint="eastAsia"/>
                <w:color w:val="auto"/>
                <w:sz w:val="32"/>
              </w:rPr>
              <w:t>万元，公用支出</w:t>
            </w:r>
            <w:r>
              <w:rPr>
                <w:rFonts w:ascii="仿宋_GB2312" w:eastAsia="仿宋_GB2312" w:hAnsi="Times New Roman"/>
                <w:color w:val="auto"/>
                <w:sz w:val="32"/>
              </w:rPr>
              <w:t>0.00</w:t>
            </w:r>
            <w:r>
              <w:rPr>
                <w:rFonts w:ascii="仿宋_GB2312" w:eastAsia="仿宋_GB2312" w:hAnsi="Times New Roman" w:hint="eastAsia"/>
                <w:color w:val="auto"/>
                <w:sz w:val="32"/>
              </w:rPr>
              <w:t>万元；</w:t>
            </w:r>
          </w:p>
          <w:p w:rsidR="00000000" w:rsidRDefault="00BA09A1">
            <w:pPr>
              <w:spacing w:line="555" w:lineRule="exact"/>
              <w:rPr>
                <w:rFonts w:ascii="仿宋_GB2312" w:eastAsia="仿宋_GB2312" w:hAnsi="Times New Roman"/>
                <w:color w:val="auto"/>
                <w:sz w:val="32"/>
              </w:rPr>
            </w:pPr>
            <w:r>
              <w:rPr>
                <w:rFonts w:ascii="仿宋_GB2312" w:eastAsia="仿宋_GB2312" w:hAnsi="Times New Roman" w:hint="eastAsia"/>
                <w:color w:val="auto"/>
                <w:sz w:val="32"/>
              </w:rPr>
              <w:t xml:space="preserve">　　</w:t>
            </w:r>
            <w:r>
              <w:rPr>
                <w:rFonts w:ascii="仿宋_GB2312" w:eastAsia="仿宋_GB2312" w:hAnsi="Times New Roman"/>
                <w:color w:val="auto"/>
                <w:sz w:val="32"/>
              </w:rPr>
              <w:t>2.</w:t>
            </w:r>
            <w:r>
              <w:rPr>
                <w:rFonts w:ascii="仿宋_GB2312" w:eastAsia="仿宋_GB2312" w:hAnsi="Times New Roman" w:hint="eastAsia"/>
                <w:color w:val="auto"/>
                <w:sz w:val="32"/>
              </w:rPr>
              <w:t>项目支出</w:t>
            </w:r>
            <w:r>
              <w:rPr>
                <w:rFonts w:ascii="仿宋_GB2312" w:eastAsia="仿宋_GB2312" w:hAnsi="Times New Roman"/>
                <w:color w:val="auto"/>
                <w:sz w:val="32"/>
              </w:rPr>
              <w:t>0.00</w:t>
            </w:r>
            <w:r>
              <w:rPr>
                <w:rFonts w:ascii="仿宋_GB2312" w:eastAsia="仿宋_GB2312" w:hAnsi="Times New Roman" w:hint="eastAsia"/>
                <w:color w:val="auto"/>
                <w:sz w:val="32"/>
              </w:rPr>
              <w:t>万元；</w:t>
            </w:r>
          </w:p>
          <w:p w:rsidR="00000000" w:rsidRDefault="00BA09A1">
            <w:pPr>
              <w:spacing w:line="555" w:lineRule="exact"/>
              <w:rPr>
                <w:rFonts w:ascii="仿宋_GB2312" w:eastAsia="仿宋_GB2312" w:hAnsi="Times New Roman"/>
                <w:color w:val="auto"/>
                <w:sz w:val="32"/>
              </w:rPr>
            </w:pPr>
            <w:r>
              <w:rPr>
                <w:rFonts w:ascii="仿宋_GB2312" w:eastAsia="仿宋_GB2312" w:hAnsi="Times New Roman" w:hint="eastAsia"/>
                <w:color w:val="auto"/>
                <w:sz w:val="32"/>
              </w:rPr>
              <w:lastRenderedPageBreak/>
              <w:t xml:space="preserve">　　</w:t>
            </w:r>
            <w:r>
              <w:rPr>
                <w:rFonts w:ascii="仿宋_GB2312" w:eastAsia="仿宋_GB2312" w:hAnsi="Times New Roman"/>
                <w:color w:val="auto"/>
                <w:sz w:val="32"/>
              </w:rPr>
              <w:t>3.</w:t>
            </w:r>
            <w:r>
              <w:rPr>
                <w:rFonts w:ascii="仿宋_GB2312" w:eastAsia="仿宋_GB2312" w:hAnsi="Times New Roman" w:hint="eastAsia"/>
                <w:color w:val="auto"/>
                <w:sz w:val="32"/>
              </w:rPr>
              <w:t>非财政拨款支出</w:t>
            </w:r>
            <w:r>
              <w:rPr>
                <w:rFonts w:ascii="仿宋_GB2312" w:eastAsia="仿宋_GB2312" w:hAnsi="Times New Roman"/>
                <w:color w:val="auto"/>
                <w:sz w:val="32"/>
              </w:rPr>
              <w:t>2,553.00</w:t>
            </w:r>
            <w:r>
              <w:rPr>
                <w:rFonts w:ascii="仿宋_GB2312" w:eastAsia="仿宋_GB2312" w:hAnsi="Times New Roman" w:hint="eastAsia"/>
                <w:color w:val="auto"/>
                <w:sz w:val="32"/>
              </w:rPr>
              <w:t>万元。</w:t>
            </w:r>
          </w:p>
          <w:p w:rsidR="00000000" w:rsidRDefault="00BA09A1">
            <w:pPr>
              <w:spacing w:line="555" w:lineRule="exact"/>
              <w:ind w:firstLine="630"/>
              <w:rPr>
                <w:rFonts w:ascii="仿宋_GB2312" w:eastAsia="仿宋_GB2312" w:hAnsi="Times New Roman"/>
                <w:color w:val="auto"/>
                <w:sz w:val="32"/>
              </w:rPr>
            </w:pPr>
            <w:r>
              <w:rPr>
                <w:rFonts w:ascii="仿宋_GB2312" w:eastAsia="仿宋_GB2312" w:hAnsi="Times New Roman" w:hint="eastAsia"/>
                <w:color w:val="auto"/>
                <w:sz w:val="32"/>
              </w:rPr>
              <w:t>（三）厦门胡里山炮台保护中心</w:t>
            </w:r>
            <w:r>
              <w:rPr>
                <w:rFonts w:ascii="仿宋_GB2312" w:eastAsia="仿宋_GB2312" w:hAnsi="Times New Roman"/>
                <w:color w:val="auto"/>
                <w:sz w:val="32"/>
              </w:rPr>
              <w:t>2022</w:t>
            </w:r>
            <w:r>
              <w:rPr>
                <w:rFonts w:ascii="仿宋_GB2312" w:eastAsia="仿宋_GB2312" w:hAnsi="Times New Roman" w:hint="eastAsia"/>
                <w:color w:val="auto"/>
                <w:sz w:val="32"/>
              </w:rPr>
              <w:t>年市对区转移支付项目预算为</w:t>
            </w:r>
            <w:r>
              <w:rPr>
                <w:rFonts w:ascii="仿宋_GB2312" w:eastAsia="仿宋_GB2312" w:hAnsi="Times New Roman"/>
                <w:color w:val="auto"/>
                <w:sz w:val="32"/>
              </w:rPr>
              <w:t>0.00</w:t>
            </w:r>
            <w:r>
              <w:rPr>
                <w:rFonts w:ascii="仿宋_GB2312" w:eastAsia="仿宋_GB2312" w:hAnsi="Times New Roman" w:hint="eastAsia"/>
                <w:color w:val="auto"/>
                <w:sz w:val="32"/>
              </w:rPr>
              <w:t>万元。</w:t>
            </w:r>
          </w:p>
        </w:tc>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00000" w:rsidRDefault="00BA09A1">
            <w:pPr>
              <w:spacing w:line="555" w:lineRule="exact"/>
              <w:ind w:firstLine="630"/>
              <w:rPr>
                <w:rFonts w:ascii="仿宋_GB2312" w:eastAsia="仿宋_GB2312" w:hAnsi="Times New Roman"/>
                <w:color w:val="auto"/>
                <w:sz w:val="32"/>
              </w:rPr>
            </w:pPr>
          </w:p>
        </w:tc>
      </w:tr>
      <w:tr w:rsidR="00000000">
        <w:trPr>
          <w:trHeight w:val="1872"/>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00000" w:rsidRDefault="00BA09A1">
            <w:pPr>
              <w:spacing w:line="555" w:lineRule="exact"/>
              <w:rPr>
                <w:rFonts w:ascii="华文仿宋" w:eastAsia="华文仿宋"/>
                <w:color w:val="auto"/>
                <w:sz w:val="32"/>
              </w:rPr>
            </w:pPr>
            <w:r>
              <w:rPr>
                <w:rFonts w:ascii="黑体" w:hAnsi="黑体" w:hint="eastAsia"/>
                <w:color w:val="auto"/>
                <w:sz w:val="32"/>
              </w:rPr>
              <w:lastRenderedPageBreak/>
              <w:t xml:space="preserve">　　</w:t>
            </w:r>
            <w:r>
              <w:rPr>
                <w:rFonts w:ascii="黑体" w:eastAsia="黑体" w:hAnsi="黑体" w:hint="eastAsia"/>
                <w:color w:val="auto"/>
                <w:sz w:val="32"/>
              </w:rPr>
              <w:t>二、一般公共预算财政拨款支出预算情况</w:t>
            </w:r>
          </w:p>
          <w:p w:rsidR="00000000" w:rsidRDefault="00BA09A1">
            <w:pPr>
              <w:spacing w:line="555" w:lineRule="exact"/>
              <w:ind w:firstLine="630"/>
              <w:rPr>
                <w:rFonts w:ascii="仿宋_GB2312" w:eastAsia="仿宋_GB2312" w:hAnsi="华文仿宋"/>
                <w:color w:val="auto"/>
                <w:sz w:val="32"/>
              </w:rPr>
            </w:pPr>
            <w:r>
              <w:rPr>
                <w:rFonts w:ascii="仿宋_GB2312" w:eastAsia="仿宋_GB2312" w:hAnsi="华文仿宋"/>
                <w:color w:val="auto"/>
                <w:sz w:val="32"/>
              </w:rPr>
              <w:t>2022</w:t>
            </w:r>
            <w:r>
              <w:rPr>
                <w:rFonts w:ascii="仿宋_GB2312" w:eastAsia="仿宋_GB2312" w:hAnsi="华文仿宋" w:hint="eastAsia"/>
                <w:color w:val="auto"/>
                <w:sz w:val="32"/>
              </w:rPr>
              <w:t>年度一般公共预算支出</w:t>
            </w:r>
            <w:r>
              <w:rPr>
                <w:rFonts w:ascii="仿宋_GB2312" w:eastAsia="仿宋_GB2312" w:hAnsi="华文仿宋"/>
                <w:color w:val="auto"/>
                <w:sz w:val="32"/>
              </w:rPr>
              <w:t>0.00</w:t>
            </w:r>
            <w:r>
              <w:rPr>
                <w:rFonts w:ascii="仿宋_GB2312" w:eastAsia="仿宋_GB2312" w:hAnsi="华文仿宋" w:hint="eastAsia"/>
                <w:color w:val="auto"/>
                <w:sz w:val="32"/>
              </w:rPr>
              <w:t>万元（不含市对区转移支付项目），</w:t>
            </w:r>
            <w:r>
              <w:rPr>
                <w:rFonts w:ascii="仿宋_GB2312" w:eastAsia="仿宋_GB2312" w:hAnsi="华文仿宋"/>
                <w:color w:val="auto"/>
                <w:sz w:val="32"/>
              </w:rPr>
              <w:t>2021</w:t>
            </w:r>
            <w:r>
              <w:rPr>
                <w:rFonts w:ascii="仿宋_GB2312" w:eastAsia="仿宋_GB2312" w:hAnsi="华文仿宋" w:hint="eastAsia"/>
                <w:color w:val="auto"/>
                <w:sz w:val="32"/>
              </w:rPr>
              <w:t>年度一般公共预算支出无数据，主要是由于厦门胡里山炮台保护中心为自收自支事业单位，</w:t>
            </w:r>
            <w:r>
              <w:rPr>
                <w:rFonts w:ascii="仿宋_GB2312" w:eastAsia="仿宋_GB2312" w:hAnsi="华文仿宋"/>
                <w:color w:val="auto"/>
                <w:sz w:val="32"/>
              </w:rPr>
              <w:t>2022</w:t>
            </w:r>
            <w:r>
              <w:rPr>
                <w:rFonts w:ascii="仿宋_GB2312" w:eastAsia="仿宋_GB2312" w:hAnsi="华文仿宋" w:hint="eastAsia"/>
                <w:color w:val="auto"/>
                <w:sz w:val="32"/>
              </w:rPr>
              <w:t>年起纳入预算管理，</w:t>
            </w:r>
            <w:r>
              <w:rPr>
                <w:rFonts w:ascii="仿宋_GB2312" w:eastAsia="仿宋_GB2312" w:hAnsi="华文仿宋"/>
                <w:color w:val="auto"/>
                <w:sz w:val="32"/>
              </w:rPr>
              <w:t>2022</w:t>
            </w:r>
            <w:r>
              <w:rPr>
                <w:rFonts w:ascii="仿宋_GB2312" w:eastAsia="仿宋_GB2312" w:hAnsi="华文仿宋" w:hint="eastAsia"/>
                <w:color w:val="auto"/>
                <w:sz w:val="32"/>
              </w:rPr>
              <w:t>年没有使用一般公共预算财政拨款安排支出。</w:t>
            </w:r>
          </w:p>
        </w:tc>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00000" w:rsidRDefault="00BA09A1">
            <w:pPr>
              <w:spacing w:line="555" w:lineRule="exact"/>
              <w:ind w:firstLine="630"/>
              <w:rPr>
                <w:rFonts w:ascii="仿宋_GB2312" w:eastAsia="仿宋_GB2312" w:hAnsi="华文仿宋"/>
                <w:color w:val="auto"/>
                <w:sz w:val="32"/>
              </w:rPr>
            </w:pPr>
          </w:p>
        </w:tc>
      </w:tr>
      <w:tr w:rsidR="00000000">
        <w:trPr>
          <w:trHeight w:val="1846"/>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00000" w:rsidRDefault="00BA09A1">
            <w:pPr>
              <w:spacing w:line="555" w:lineRule="exact"/>
              <w:rPr>
                <w:rFonts w:ascii="华文仿宋" w:eastAsia="华文仿宋"/>
                <w:color w:val="auto"/>
                <w:sz w:val="32"/>
              </w:rPr>
            </w:pPr>
            <w:r>
              <w:rPr>
                <w:rFonts w:ascii="黑体" w:hAnsi="黑体" w:hint="eastAsia"/>
                <w:color w:val="auto"/>
                <w:sz w:val="32"/>
              </w:rPr>
              <w:t xml:space="preserve">　　</w:t>
            </w:r>
            <w:r>
              <w:rPr>
                <w:rFonts w:ascii="黑体" w:eastAsia="黑体" w:hAnsi="黑体" w:hint="eastAsia"/>
                <w:color w:val="auto"/>
                <w:sz w:val="32"/>
              </w:rPr>
              <w:t>三、</w:t>
            </w:r>
            <w:r>
              <w:rPr>
                <w:rFonts w:ascii="黑体" w:eastAsia="黑体" w:hAnsi="黑体" w:hint="eastAsia"/>
                <w:color w:val="auto"/>
                <w:sz w:val="32"/>
              </w:rPr>
              <w:t>政府性基金预算财政拨款支出情况</w:t>
            </w:r>
          </w:p>
          <w:p w:rsidR="00000000" w:rsidRDefault="00BA09A1">
            <w:pPr>
              <w:spacing w:line="555" w:lineRule="exact"/>
              <w:ind w:firstLine="630"/>
              <w:rPr>
                <w:rFonts w:ascii="仿宋_GB2312" w:eastAsia="仿宋_GB2312" w:hAnsi="华文仿宋"/>
                <w:color w:val="auto"/>
                <w:sz w:val="32"/>
              </w:rPr>
            </w:pPr>
            <w:r>
              <w:rPr>
                <w:rFonts w:ascii="仿宋_GB2312" w:eastAsia="仿宋_GB2312" w:hAnsi="华文仿宋"/>
                <w:color w:val="auto"/>
                <w:sz w:val="32"/>
              </w:rPr>
              <w:t>2022</w:t>
            </w:r>
            <w:r>
              <w:rPr>
                <w:rFonts w:ascii="仿宋_GB2312" w:eastAsia="仿宋_GB2312" w:hAnsi="华文仿宋" w:hint="eastAsia"/>
                <w:color w:val="auto"/>
                <w:sz w:val="32"/>
              </w:rPr>
              <w:t>年度政府性基金支出</w:t>
            </w:r>
            <w:r>
              <w:rPr>
                <w:rFonts w:ascii="仿宋_GB2312" w:eastAsia="仿宋_GB2312" w:hAnsi="华文仿宋"/>
                <w:color w:val="auto"/>
                <w:sz w:val="32"/>
              </w:rPr>
              <w:t>0.00</w:t>
            </w:r>
            <w:r>
              <w:rPr>
                <w:rFonts w:ascii="仿宋_GB2312" w:eastAsia="仿宋_GB2312" w:hAnsi="华文仿宋" w:hint="eastAsia"/>
                <w:color w:val="auto"/>
                <w:sz w:val="32"/>
              </w:rPr>
              <w:t>万元（不含市对区转移支付项目），</w:t>
            </w:r>
            <w:r>
              <w:rPr>
                <w:rFonts w:ascii="仿宋_GB2312" w:eastAsia="仿宋_GB2312" w:hAnsi="华文仿宋"/>
                <w:color w:val="auto"/>
                <w:sz w:val="32"/>
              </w:rPr>
              <w:t>2021</w:t>
            </w:r>
            <w:r>
              <w:rPr>
                <w:rFonts w:ascii="仿宋_GB2312" w:eastAsia="仿宋_GB2312" w:hAnsi="华文仿宋" w:hint="eastAsia"/>
                <w:color w:val="auto"/>
                <w:sz w:val="32"/>
              </w:rPr>
              <w:t>年度政府性基金支出无数据，主要是由于厦门胡里山炮台保护中心</w:t>
            </w:r>
            <w:r>
              <w:rPr>
                <w:rFonts w:ascii="仿宋_GB2312" w:eastAsia="仿宋_GB2312" w:hAnsi="华文仿宋"/>
                <w:color w:val="auto"/>
                <w:sz w:val="32"/>
              </w:rPr>
              <w:t>2022</w:t>
            </w:r>
            <w:r>
              <w:rPr>
                <w:rFonts w:ascii="仿宋_GB2312" w:eastAsia="仿宋_GB2312" w:hAnsi="华文仿宋" w:hint="eastAsia"/>
                <w:color w:val="auto"/>
                <w:sz w:val="32"/>
              </w:rPr>
              <w:t>年起纳入预算管理，</w:t>
            </w:r>
            <w:r>
              <w:rPr>
                <w:rFonts w:ascii="仿宋_GB2312" w:eastAsia="仿宋_GB2312" w:hAnsi="仿宋"/>
                <w:color w:val="auto"/>
                <w:sz w:val="32"/>
              </w:rPr>
              <w:t>2022</w:t>
            </w:r>
            <w:r>
              <w:rPr>
                <w:rFonts w:ascii="仿宋_GB2312" w:eastAsia="仿宋_GB2312" w:hAnsi="仿宋" w:hint="eastAsia"/>
                <w:color w:val="auto"/>
                <w:sz w:val="32"/>
              </w:rPr>
              <w:t>年没有使用政府性基金预算拨款安排支出。</w:t>
            </w:r>
          </w:p>
        </w:tc>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00000" w:rsidRDefault="00BA09A1">
            <w:pPr>
              <w:spacing w:line="555" w:lineRule="exact"/>
              <w:ind w:firstLine="630"/>
              <w:rPr>
                <w:rFonts w:ascii="仿宋_GB2312" w:eastAsia="仿宋_GB2312" w:hAnsi="华文仿宋"/>
                <w:color w:val="auto"/>
                <w:sz w:val="32"/>
              </w:rPr>
            </w:pPr>
          </w:p>
        </w:tc>
      </w:tr>
      <w:tr w:rsidR="00000000">
        <w:trPr>
          <w:trHeight w:val="90"/>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00000" w:rsidRDefault="00BA09A1">
            <w:pPr>
              <w:spacing w:line="555" w:lineRule="exact"/>
              <w:rPr>
                <w:rFonts w:ascii="仿宋_GB2312" w:eastAsia="仿宋_GB2312" w:hAnsi="黑体"/>
                <w:color w:val="auto"/>
                <w:sz w:val="32"/>
              </w:rPr>
            </w:pPr>
            <w:r>
              <w:rPr>
                <w:rFonts w:ascii="黑体" w:hAnsi="黑体" w:hint="eastAsia"/>
                <w:color w:val="auto"/>
                <w:sz w:val="32"/>
              </w:rPr>
              <w:t xml:space="preserve">　　</w:t>
            </w:r>
            <w:r>
              <w:rPr>
                <w:rFonts w:ascii="黑体" w:eastAsia="黑体" w:hAnsi="黑体" w:hint="eastAsia"/>
                <w:color w:val="auto"/>
                <w:sz w:val="32"/>
              </w:rPr>
              <w:t>四、</w:t>
            </w:r>
            <w:r>
              <w:rPr>
                <w:rFonts w:ascii="黑体" w:eastAsia="黑体" w:hAnsi="黑体" w:hint="eastAsia"/>
                <w:color w:val="auto"/>
                <w:sz w:val="32"/>
              </w:rPr>
              <w:t>“</w:t>
            </w:r>
            <w:r>
              <w:rPr>
                <w:rFonts w:ascii="黑体" w:eastAsia="黑体" w:hAnsi="黑体" w:hint="eastAsia"/>
                <w:color w:val="auto"/>
                <w:sz w:val="32"/>
              </w:rPr>
              <w:t>三公</w:t>
            </w:r>
            <w:r>
              <w:rPr>
                <w:rFonts w:ascii="黑体" w:eastAsia="黑体" w:hAnsi="黑体" w:hint="eastAsia"/>
                <w:color w:val="auto"/>
                <w:sz w:val="32"/>
              </w:rPr>
              <w:t>”</w:t>
            </w:r>
            <w:r>
              <w:rPr>
                <w:rFonts w:ascii="黑体" w:eastAsia="黑体" w:hAnsi="黑体" w:hint="eastAsia"/>
                <w:color w:val="auto"/>
                <w:sz w:val="32"/>
              </w:rPr>
              <w:t>经费财政拨款预算情况</w:t>
            </w:r>
          </w:p>
          <w:p w:rsidR="00000000" w:rsidRDefault="00BA09A1">
            <w:pPr>
              <w:spacing w:line="555" w:lineRule="exact"/>
              <w:ind w:firstLine="640"/>
              <w:rPr>
                <w:rFonts w:ascii="仿宋_GB2312" w:eastAsia="仿宋_GB2312" w:hAnsi="黑体"/>
                <w:color w:val="auto"/>
                <w:sz w:val="32"/>
              </w:rPr>
            </w:pPr>
            <w:r>
              <w:rPr>
                <w:rFonts w:ascii="仿宋_GB2312" w:eastAsia="仿宋_GB2312" w:hAnsi="黑体" w:hint="eastAsia"/>
                <w:color w:val="auto"/>
                <w:sz w:val="32"/>
              </w:rPr>
              <w:t>厦门胡里山炮台保护中心单位</w:t>
            </w:r>
            <w:r>
              <w:rPr>
                <w:rFonts w:ascii="仿宋_GB2312" w:eastAsia="仿宋_GB2312" w:hAnsi="黑体"/>
                <w:color w:val="auto"/>
                <w:sz w:val="32"/>
              </w:rPr>
              <w:t>2022</w:t>
            </w:r>
            <w:r>
              <w:rPr>
                <w:rFonts w:ascii="仿宋_GB2312" w:eastAsia="仿宋_GB2312" w:hAnsi="黑体" w:hint="eastAsia"/>
                <w:color w:val="auto"/>
                <w:sz w:val="32"/>
              </w:rPr>
              <w:t>年</w:t>
            </w:r>
            <w:r>
              <w:rPr>
                <w:rFonts w:ascii="仿宋_GB2312" w:eastAsia="仿宋_GB2312" w:hAnsi="黑体" w:hint="eastAsia"/>
                <w:color w:val="auto"/>
                <w:sz w:val="32"/>
              </w:rPr>
              <w:t>“</w:t>
            </w:r>
            <w:r>
              <w:rPr>
                <w:rFonts w:ascii="仿宋_GB2312" w:eastAsia="仿宋_GB2312" w:hAnsi="黑体" w:hint="eastAsia"/>
                <w:color w:val="auto"/>
                <w:sz w:val="32"/>
              </w:rPr>
              <w:t>三公</w:t>
            </w:r>
            <w:r>
              <w:rPr>
                <w:rFonts w:ascii="仿宋_GB2312" w:eastAsia="仿宋_GB2312" w:hAnsi="黑体" w:hint="eastAsia"/>
                <w:color w:val="auto"/>
                <w:sz w:val="32"/>
              </w:rPr>
              <w:t>”</w:t>
            </w:r>
            <w:r>
              <w:rPr>
                <w:rFonts w:ascii="仿宋_GB2312" w:eastAsia="仿宋_GB2312" w:hAnsi="黑体" w:hint="eastAsia"/>
                <w:color w:val="auto"/>
                <w:sz w:val="32"/>
              </w:rPr>
              <w:t>经费财政拨款预算数为</w:t>
            </w:r>
            <w:r>
              <w:rPr>
                <w:rFonts w:ascii="仿宋_GB2312" w:eastAsia="仿宋_GB2312" w:hAnsi="黑体"/>
                <w:color w:val="auto"/>
                <w:sz w:val="32"/>
              </w:rPr>
              <w:t>0</w:t>
            </w:r>
            <w:r>
              <w:rPr>
                <w:rFonts w:ascii="仿宋_GB2312" w:eastAsia="仿宋_GB2312" w:hAnsi="黑体" w:hint="eastAsia"/>
                <w:color w:val="auto"/>
                <w:sz w:val="32"/>
              </w:rPr>
              <w:t>万元，其中：因公出国（境）经费</w:t>
            </w:r>
            <w:r>
              <w:rPr>
                <w:rFonts w:ascii="仿宋_GB2312" w:eastAsia="仿宋_GB2312" w:hAnsi="黑体"/>
                <w:color w:val="auto"/>
                <w:sz w:val="32"/>
              </w:rPr>
              <w:t>0</w:t>
            </w:r>
            <w:r>
              <w:rPr>
                <w:rFonts w:ascii="仿宋_GB2312" w:eastAsia="仿宋_GB2312" w:hAnsi="黑体" w:hint="eastAsia"/>
                <w:color w:val="auto"/>
                <w:sz w:val="32"/>
              </w:rPr>
              <w:t>万元，公务接待费</w:t>
            </w:r>
            <w:r>
              <w:rPr>
                <w:rFonts w:ascii="仿宋_GB2312" w:eastAsia="仿宋_GB2312" w:hAnsi="黑体"/>
                <w:color w:val="auto"/>
                <w:sz w:val="32"/>
              </w:rPr>
              <w:t>0</w:t>
            </w:r>
            <w:r>
              <w:rPr>
                <w:rFonts w:ascii="仿宋_GB2312" w:eastAsia="仿宋_GB2312" w:hAnsi="黑体" w:hint="eastAsia"/>
                <w:color w:val="auto"/>
                <w:sz w:val="32"/>
              </w:rPr>
              <w:t>万元，公务用车购置及运行费</w:t>
            </w:r>
            <w:r>
              <w:rPr>
                <w:rFonts w:ascii="仿宋_GB2312" w:eastAsia="仿宋_GB2312" w:hAnsi="黑体"/>
                <w:color w:val="auto"/>
                <w:sz w:val="32"/>
              </w:rPr>
              <w:t>0</w:t>
            </w:r>
            <w:r>
              <w:rPr>
                <w:rFonts w:ascii="仿宋_GB2312" w:eastAsia="仿宋_GB2312" w:hAnsi="黑体" w:hint="eastAsia"/>
                <w:color w:val="auto"/>
                <w:sz w:val="32"/>
              </w:rPr>
              <w:t>万元。具体情况如下：</w:t>
            </w:r>
          </w:p>
          <w:p w:rsidR="00000000" w:rsidRDefault="00BA09A1">
            <w:pPr>
              <w:spacing w:line="555" w:lineRule="exact"/>
              <w:ind w:firstLineChars="200" w:firstLine="640"/>
              <w:rPr>
                <w:rFonts w:ascii="华文仿宋" w:eastAsia="华文仿宋" w:hAnsi="华文仿宋"/>
                <w:color w:val="auto"/>
                <w:sz w:val="32"/>
              </w:rPr>
            </w:pPr>
            <w:r>
              <w:rPr>
                <w:rFonts w:ascii="楷体" w:eastAsia="楷体" w:hAnsi="Times New Roman" w:hint="eastAsia"/>
                <w:color w:val="auto"/>
                <w:sz w:val="32"/>
              </w:rPr>
              <w:t>（一）因公出国（境）经费</w:t>
            </w:r>
          </w:p>
          <w:p w:rsidR="00000000" w:rsidRDefault="00BA09A1">
            <w:pPr>
              <w:spacing w:line="555" w:lineRule="exact"/>
              <w:ind w:firstLine="640"/>
              <w:rPr>
                <w:rFonts w:ascii="仿宋_GB2312" w:eastAsia="仿宋_GB2312" w:hAnsi="华文仿宋"/>
                <w:color w:val="auto"/>
                <w:sz w:val="32"/>
              </w:rPr>
            </w:pPr>
            <w:r>
              <w:rPr>
                <w:rFonts w:ascii="仿宋_GB2312" w:eastAsia="仿宋_GB2312" w:hAnsi="华文仿宋"/>
                <w:color w:val="auto"/>
                <w:sz w:val="32"/>
              </w:rPr>
              <w:t>2022</w:t>
            </w:r>
            <w:r>
              <w:rPr>
                <w:rFonts w:ascii="仿宋_GB2312" w:eastAsia="仿宋_GB2312" w:hAnsi="华文仿宋" w:hint="eastAsia"/>
                <w:color w:val="auto"/>
                <w:sz w:val="32"/>
              </w:rPr>
              <w:t>年预算安排</w:t>
            </w:r>
            <w:r>
              <w:rPr>
                <w:rFonts w:ascii="仿宋_GB2312" w:eastAsia="仿宋_GB2312" w:hAnsi="华文仿宋"/>
                <w:color w:val="auto"/>
                <w:sz w:val="32"/>
              </w:rPr>
              <w:t>0</w:t>
            </w:r>
            <w:r>
              <w:rPr>
                <w:rFonts w:ascii="仿宋_GB2312" w:eastAsia="仿宋_GB2312" w:hAnsi="华文仿宋" w:hint="eastAsia"/>
                <w:color w:val="auto"/>
                <w:sz w:val="32"/>
              </w:rPr>
              <w:t>万元，</w:t>
            </w:r>
            <w:r>
              <w:rPr>
                <w:rFonts w:ascii="仿宋_GB2312" w:eastAsia="仿宋_GB2312" w:hAnsi="华文仿宋"/>
                <w:color w:val="auto"/>
                <w:sz w:val="32"/>
              </w:rPr>
              <w:t>2021</w:t>
            </w:r>
            <w:r>
              <w:rPr>
                <w:rFonts w:ascii="仿宋_GB2312" w:eastAsia="仿宋_GB2312" w:hAnsi="华文仿宋" w:hint="eastAsia"/>
                <w:color w:val="auto"/>
                <w:sz w:val="32"/>
              </w:rPr>
              <w:t>年预算</w:t>
            </w:r>
            <w:r>
              <w:rPr>
                <w:rFonts w:ascii="仿宋_GB2312" w:eastAsia="仿宋_GB2312" w:hAnsi="华文仿宋" w:hint="eastAsia"/>
                <w:color w:val="auto"/>
                <w:sz w:val="32"/>
              </w:rPr>
              <w:t>安排无数据，主要原因是</w:t>
            </w:r>
            <w:r>
              <w:rPr>
                <w:rFonts w:ascii="仿宋_GB2312" w:eastAsia="仿宋_GB2312" w:hAnsi="华文仿宋"/>
                <w:color w:val="auto"/>
                <w:sz w:val="32"/>
              </w:rPr>
              <w:t>:</w:t>
            </w:r>
            <w:r>
              <w:rPr>
                <w:rFonts w:ascii="仿宋_GB2312" w:eastAsia="仿宋_GB2312" w:hAnsi="华文仿宋" w:hint="eastAsia"/>
                <w:color w:val="auto"/>
                <w:sz w:val="32"/>
              </w:rPr>
              <w:t>厦门胡里山炮台保护中心为自收自支事业单位，</w:t>
            </w:r>
            <w:r>
              <w:rPr>
                <w:rFonts w:ascii="仿宋_GB2312" w:eastAsia="仿宋_GB2312" w:hAnsi="华文仿宋"/>
                <w:color w:val="auto"/>
                <w:sz w:val="32"/>
              </w:rPr>
              <w:t>2022</w:t>
            </w:r>
            <w:r>
              <w:rPr>
                <w:rFonts w:ascii="仿宋_GB2312" w:eastAsia="仿宋_GB2312" w:hAnsi="华文仿宋" w:hint="eastAsia"/>
                <w:color w:val="auto"/>
                <w:sz w:val="32"/>
              </w:rPr>
              <w:t>年起纳入预算管理，</w:t>
            </w:r>
            <w:r>
              <w:rPr>
                <w:rFonts w:ascii="仿宋_GB2312" w:eastAsia="仿宋_GB2312" w:hAnsi="华文仿宋"/>
                <w:color w:val="auto"/>
                <w:sz w:val="32"/>
              </w:rPr>
              <w:t>2022</w:t>
            </w:r>
            <w:r>
              <w:rPr>
                <w:rFonts w:ascii="仿宋_GB2312" w:eastAsia="仿宋_GB2312" w:hAnsi="华文仿宋" w:hint="eastAsia"/>
                <w:color w:val="auto"/>
                <w:sz w:val="32"/>
              </w:rPr>
              <w:t>年无因公出国（境）经费财政拨款。</w:t>
            </w:r>
          </w:p>
          <w:p w:rsidR="00000000" w:rsidRDefault="00BA09A1">
            <w:pPr>
              <w:spacing w:line="555" w:lineRule="exact"/>
              <w:ind w:firstLineChars="200" w:firstLine="640"/>
              <w:rPr>
                <w:rFonts w:ascii="华文仿宋" w:eastAsia="华文仿宋" w:hAnsi="华文仿宋"/>
                <w:color w:val="auto"/>
                <w:sz w:val="32"/>
              </w:rPr>
            </w:pPr>
            <w:r>
              <w:rPr>
                <w:rFonts w:ascii="楷体" w:eastAsia="楷体" w:hAnsi="楷体" w:hint="eastAsia"/>
                <w:color w:val="auto"/>
                <w:sz w:val="32"/>
              </w:rPr>
              <w:t>（二）公务接待费</w:t>
            </w:r>
          </w:p>
          <w:p w:rsidR="00000000" w:rsidRDefault="00BA09A1">
            <w:pPr>
              <w:spacing w:line="555" w:lineRule="exact"/>
              <w:rPr>
                <w:rFonts w:ascii="仿宋_GB2312" w:eastAsia="仿宋_GB2312" w:hAnsi="华文仿宋"/>
                <w:color w:val="auto"/>
                <w:sz w:val="32"/>
              </w:rPr>
            </w:pPr>
            <w:r>
              <w:rPr>
                <w:rFonts w:ascii="仿宋_GB2312" w:eastAsia="仿宋_GB2312" w:hAnsi="华文仿宋" w:hint="eastAsia"/>
                <w:color w:val="auto"/>
                <w:sz w:val="32"/>
              </w:rPr>
              <w:t xml:space="preserve">　　</w:t>
            </w:r>
            <w:r>
              <w:rPr>
                <w:rFonts w:ascii="仿宋_GB2312" w:eastAsia="仿宋_GB2312" w:hAnsi="华文仿宋"/>
                <w:color w:val="auto"/>
                <w:sz w:val="32"/>
              </w:rPr>
              <w:t>2022</w:t>
            </w:r>
            <w:r>
              <w:rPr>
                <w:rFonts w:ascii="仿宋_GB2312" w:eastAsia="仿宋_GB2312" w:hAnsi="华文仿宋" w:hint="eastAsia"/>
                <w:color w:val="auto"/>
                <w:sz w:val="32"/>
              </w:rPr>
              <w:t>年预算安排</w:t>
            </w:r>
            <w:r>
              <w:rPr>
                <w:rFonts w:ascii="仿宋_GB2312" w:eastAsia="仿宋_GB2312" w:hAnsi="华文仿宋"/>
                <w:color w:val="auto"/>
                <w:sz w:val="32"/>
              </w:rPr>
              <w:t>0</w:t>
            </w:r>
            <w:r>
              <w:rPr>
                <w:rFonts w:ascii="仿宋_GB2312" w:eastAsia="仿宋_GB2312" w:hAnsi="华文仿宋" w:hint="eastAsia"/>
                <w:color w:val="auto"/>
                <w:sz w:val="32"/>
              </w:rPr>
              <w:t>万元，</w:t>
            </w:r>
            <w:r>
              <w:rPr>
                <w:rFonts w:ascii="仿宋_GB2312" w:eastAsia="仿宋_GB2312" w:hAnsi="华文仿宋"/>
                <w:color w:val="auto"/>
                <w:sz w:val="32"/>
              </w:rPr>
              <w:t>2021</w:t>
            </w:r>
            <w:r>
              <w:rPr>
                <w:rFonts w:ascii="仿宋_GB2312" w:eastAsia="仿宋_GB2312" w:hAnsi="华文仿宋" w:hint="eastAsia"/>
                <w:color w:val="auto"/>
                <w:sz w:val="32"/>
              </w:rPr>
              <w:t>年预算安排无数据，主要原因是</w:t>
            </w:r>
            <w:r>
              <w:rPr>
                <w:rFonts w:ascii="仿宋_GB2312" w:eastAsia="仿宋_GB2312" w:hAnsi="华文仿宋"/>
                <w:color w:val="auto"/>
                <w:sz w:val="32"/>
              </w:rPr>
              <w:t xml:space="preserve">: </w:t>
            </w:r>
            <w:r>
              <w:rPr>
                <w:rFonts w:ascii="仿宋_GB2312" w:eastAsia="仿宋_GB2312" w:hAnsi="华文仿宋" w:hint="eastAsia"/>
                <w:color w:val="auto"/>
                <w:sz w:val="32"/>
              </w:rPr>
              <w:t>厦门胡里山炮台保护中心为自收自支事业单位，</w:t>
            </w:r>
            <w:r>
              <w:rPr>
                <w:rFonts w:ascii="仿宋_GB2312" w:eastAsia="仿宋_GB2312" w:hAnsi="华文仿宋"/>
                <w:color w:val="auto"/>
                <w:sz w:val="32"/>
              </w:rPr>
              <w:t>2022</w:t>
            </w:r>
            <w:r>
              <w:rPr>
                <w:rFonts w:ascii="仿宋_GB2312" w:eastAsia="仿宋_GB2312" w:hAnsi="华文仿宋" w:hint="eastAsia"/>
                <w:color w:val="auto"/>
                <w:sz w:val="32"/>
              </w:rPr>
              <w:t>年起纳入预算管理，</w:t>
            </w:r>
            <w:r>
              <w:rPr>
                <w:rFonts w:ascii="仿宋_GB2312" w:eastAsia="仿宋_GB2312" w:hAnsi="华文仿宋"/>
                <w:color w:val="auto"/>
                <w:sz w:val="32"/>
              </w:rPr>
              <w:t>2022</w:t>
            </w:r>
            <w:r>
              <w:rPr>
                <w:rFonts w:ascii="仿宋_GB2312" w:eastAsia="仿宋_GB2312" w:hAnsi="华文仿宋" w:hint="eastAsia"/>
                <w:color w:val="auto"/>
                <w:sz w:val="32"/>
              </w:rPr>
              <w:t>年无因公出国（境）经费财政拨款。</w:t>
            </w:r>
          </w:p>
          <w:p w:rsidR="00000000" w:rsidRDefault="00BA09A1">
            <w:pPr>
              <w:spacing w:line="555" w:lineRule="exact"/>
              <w:ind w:firstLine="640"/>
              <w:rPr>
                <w:rFonts w:ascii="仿宋_GB2312" w:eastAsia="仿宋_GB2312" w:hAnsi="华文仿宋"/>
                <w:color w:val="auto"/>
                <w:sz w:val="32"/>
              </w:rPr>
            </w:pPr>
          </w:p>
        </w:tc>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00000" w:rsidRDefault="00BA09A1">
            <w:pPr>
              <w:spacing w:line="555" w:lineRule="exact"/>
              <w:ind w:firstLine="640"/>
              <w:rPr>
                <w:rFonts w:ascii="仿宋_GB2312" w:eastAsia="仿宋_GB2312" w:hAnsi="华文仿宋"/>
                <w:color w:val="auto"/>
                <w:sz w:val="32"/>
              </w:rPr>
            </w:pPr>
          </w:p>
        </w:tc>
      </w:tr>
      <w:tr w:rsidR="00000000">
        <w:trPr>
          <w:trHeight w:val="6799"/>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00000" w:rsidRDefault="00BA09A1">
            <w:pPr>
              <w:spacing w:line="555" w:lineRule="exact"/>
              <w:rPr>
                <w:rFonts w:ascii="仿宋_GB2312" w:eastAsia="仿宋_GB2312" w:hAnsi="华文仿宋"/>
                <w:color w:val="auto"/>
                <w:sz w:val="32"/>
              </w:rPr>
            </w:pPr>
            <w:r>
              <w:rPr>
                <w:rFonts w:ascii="黑体" w:hAnsi="黑体" w:hint="eastAsia"/>
                <w:color w:val="auto"/>
                <w:sz w:val="32"/>
              </w:rPr>
              <w:lastRenderedPageBreak/>
              <w:t xml:space="preserve">　　</w:t>
            </w:r>
            <w:r>
              <w:rPr>
                <w:rFonts w:ascii="华文仿宋" w:eastAsia="楷体" w:hAnsi="华文仿宋" w:hint="eastAsia"/>
                <w:color w:val="auto"/>
                <w:sz w:val="32"/>
              </w:rPr>
              <w:t>（</w:t>
            </w:r>
            <w:r>
              <w:rPr>
                <w:rFonts w:ascii="楷体" w:eastAsia="楷体" w:hAnsi="华文仿宋" w:hint="eastAsia"/>
                <w:color w:val="auto"/>
                <w:sz w:val="32"/>
              </w:rPr>
              <w:t>三）公务用车购置及运行费</w:t>
            </w:r>
          </w:p>
          <w:p w:rsidR="00000000" w:rsidRDefault="00BA09A1">
            <w:pPr>
              <w:spacing w:line="555" w:lineRule="exact"/>
              <w:rPr>
                <w:rFonts w:ascii="黑体" w:hAnsi="黑体"/>
                <w:color w:val="auto"/>
                <w:sz w:val="32"/>
              </w:rPr>
            </w:pPr>
            <w:r>
              <w:rPr>
                <w:rFonts w:ascii="仿宋_GB2312" w:eastAsia="仿宋_GB2312" w:hAnsi="华文仿宋" w:hint="eastAsia"/>
                <w:color w:val="auto"/>
                <w:sz w:val="32"/>
              </w:rPr>
              <w:t xml:space="preserve">　　</w:t>
            </w:r>
            <w:r>
              <w:rPr>
                <w:rFonts w:ascii="仿宋_GB2312" w:eastAsia="仿宋_GB2312" w:hAnsi="华文仿宋"/>
                <w:color w:val="auto"/>
                <w:sz w:val="32"/>
              </w:rPr>
              <w:t>2022</w:t>
            </w:r>
            <w:r>
              <w:rPr>
                <w:rFonts w:ascii="仿宋_GB2312" w:eastAsia="仿宋_GB2312" w:hAnsi="华文仿宋" w:hint="eastAsia"/>
                <w:color w:val="auto"/>
                <w:sz w:val="32"/>
              </w:rPr>
              <w:t>年预算安排</w:t>
            </w:r>
            <w:r>
              <w:rPr>
                <w:rFonts w:ascii="仿宋_GB2312" w:eastAsia="仿宋_GB2312" w:hAnsi="华文仿宋"/>
                <w:color w:val="auto"/>
                <w:sz w:val="32"/>
              </w:rPr>
              <w:t>0</w:t>
            </w:r>
            <w:r>
              <w:rPr>
                <w:rFonts w:ascii="仿宋_GB2312" w:eastAsia="仿宋_GB2312" w:hAnsi="华文仿宋" w:hint="eastAsia"/>
                <w:color w:val="auto"/>
                <w:sz w:val="32"/>
              </w:rPr>
              <w:t>万元，其中：公务用车运行费</w:t>
            </w:r>
            <w:r>
              <w:rPr>
                <w:rFonts w:ascii="仿宋_GB2312" w:eastAsia="仿宋_GB2312" w:hAnsi="华文仿宋"/>
                <w:color w:val="auto"/>
                <w:sz w:val="32"/>
              </w:rPr>
              <w:t>0</w:t>
            </w:r>
            <w:r>
              <w:rPr>
                <w:rFonts w:ascii="仿宋_GB2312" w:eastAsia="仿宋_GB2312" w:hAnsi="华文仿宋" w:hint="eastAsia"/>
                <w:color w:val="auto"/>
                <w:sz w:val="32"/>
              </w:rPr>
              <w:t>万元，主要用于公务用车燃油、维修、保险等方面支出；公务用车购置费</w:t>
            </w:r>
            <w:r>
              <w:rPr>
                <w:rFonts w:ascii="仿宋_GB2312" w:eastAsia="仿宋_GB2312" w:hAnsi="华文仿宋"/>
                <w:color w:val="auto"/>
                <w:sz w:val="32"/>
              </w:rPr>
              <w:t>0</w:t>
            </w:r>
            <w:r>
              <w:rPr>
                <w:rFonts w:ascii="仿宋_GB2312" w:eastAsia="仿宋_GB2312" w:hAnsi="华文仿宋" w:hint="eastAsia"/>
                <w:color w:val="auto"/>
                <w:sz w:val="32"/>
              </w:rPr>
              <w:t>万元。</w:t>
            </w:r>
            <w:r>
              <w:rPr>
                <w:rFonts w:ascii="仿宋_GB2312" w:eastAsia="仿宋_GB2312" w:hAnsi="华文仿宋"/>
                <w:color w:val="auto"/>
                <w:sz w:val="32"/>
              </w:rPr>
              <w:t>2021</w:t>
            </w:r>
            <w:r>
              <w:rPr>
                <w:rFonts w:ascii="仿宋_GB2312" w:eastAsia="仿宋_GB2312" w:hAnsi="华文仿宋" w:hint="eastAsia"/>
                <w:color w:val="auto"/>
                <w:sz w:val="32"/>
              </w:rPr>
              <w:t>年预算安排</w:t>
            </w:r>
            <w:r>
              <w:rPr>
                <w:rFonts w:ascii="仿宋_GB2312" w:eastAsia="仿宋_GB2312" w:hAnsi="华文仿宋" w:hint="eastAsia"/>
                <w:color w:val="auto"/>
                <w:sz w:val="32"/>
              </w:rPr>
              <w:t>无数据。主要原因是</w:t>
            </w:r>
            <w:r>
              <w:rPr>
                <w:rFonts w:ascii="仿宋_GB2312" w:eastAsia="仿宋_GB2312" w:hAnsi="华文仿宋"/>
                <w:color w:val="auto"/>
                <w:sz w:val="32"/>
              </w:rPr>
              <w:t xml:space="preserve">: </w:t>
            </w:r>
            <w:r>
              <w:rPr>
                <w:rFonts w:ascii="仿宋_GB2312" w:eastAsia="仿宋_GB2312" w:hAnsi="华文仿宋" w:hint="eastAsia"/>
                <w:color w:val="auto"/>
                <w:sz w:val="32"/>
              </w:rPr>
              <w:t>厦门胡里山炮台保护中心为自收自支事业单位，</w:t>
            </w:r>
            <w:r>
              <w:rPr>
                <w:rFonts w:ascii="仿宋_GB2312" w:eastAsia="仿宋_GB2312" w:hAnsi="华文仿宋"/>
                <w:color w:val="auto"/>
                <w:sz w:val="32"/>
              </w:rPr>
              <w:t>2022</w:t>
            </w:r>
            <w:r>
              <w:rPr>
                <w:rFonts w:ascii="仿宋_GB2312" w:eastAsia="仿宋_GB2312" w:hAnsi="华文仿宋" w:hint="eastAsia"/>
                <w:color w:val="auto"/>
                <w:sz w:val="32"/>
              </w:rPr>
              <w:t>年起纳入预算管理，</w:t>
            </w:r>
            <w:r>
              <w:rPr>
                <w:rFonts w:ascii="仿宋_GB2312" w:eastAsia="仿宋_GB2312" w:hAnsi="华文仿宋"/>
                <w:color w:val="auto"/>
                <w:sz w:val="32"/>
              </w:rPr>
              <w:t>2022</w:t>
            </w:r>
            <w:r>
              <w:rPr>
                <w:rFonts w:ascii="仿宋_GB2312" w:eastAsia="仿宋_GB2312" w:hAnsi="华文仿宋" w:hint="eastAsia"/>
                <w:color w:val="auto"/>
                <w:sz w:val="32"/>
              </w:rPr>
              <w:t>年无公务用车购置及运行费财政拨款。</w:t>
            </w:r>
          </w:p>
          <w:p w:rsidR="00000000" w:rsidRDefault="00BA09A1">
            <w:pPr>
              <w:spacing w:line="555" w:lineRule="exact"/>
              <w:ind w:firstLineChars="200" w:firstLine="640"/>
              <w:rPr>
                <w:rFonts w:ascii="华文仿宋" w:eastAsia="华文仿宋"/>
                <w:color w:val="auto"/>
                <w:sz w:val="32"/>
              </w:rPr>
            </w:pPr>
            <w:r>
              <w:rPr>
                <w:rFonts w:ascii="黑体" w:eastAsia="黑体" w:hAnsi="黑体" w:hint="eastAsia"/>
                <w:color w:val="auto"/>
                <w:sz w:val="32"/>
              </w:rPr>
              <w:t>五、其他重要事项的情况说明</w:t>
            </w:r>
          </w:p>
          <w:p w:rsidR="00000000" w:rsidRDefault="00BA09A1">
            <w:pPr>
              <w:spacing w:line="555" w:lineRule="exact"/>
              <w:rPr>
                <w:rFonts w:ascii="华文仿宋" w:eastAsia="华文仿宋" w:hAnsi="华文仿宋"/>
                <w:color w:val="auto"/>
                <w:sz w:val="32"/>
              </w:rPr>
            </w:pPr>
            <w:r>
              <w:rPr>
                <w:rFonts w:ascii="华文仿宋" w:hAnsi="华文仿宋" w:hint="eastAsia"/>
                <w:color w:val="auto"/>
                <w:sz w:val="32"/>
              </w:rPr>
              <w:t xml:space="preserve">　　</w:t>
            </w:r>
            <w:r>
              <w:rPr>
                <w:rFonts w:ascii="楷体_GB2312" w:eastAsia="楷体_GB2312" w:hAnsi="Times New Roman" w:hint="eastAsia"/>
                <w:color w:val="auto"/>
                <w:sz w:val="32"/>
              </w:rPr>
              <w:t>（一）机关运行经费</w:t>
            </w:r>
          </w:p>
          <w:p w:rsidR="00000000" w:rsidRDefault="00BA09A1">
            <w:pPr>
              <w:spacing w:line="555" w:lineRule="exact"/>
              <w:rPr>
                <w:rFonts w:ascii="华文仿宋" w:eastAsia="华文仿宋" w:hAnsi="华文仿宋"/>
                <w:color w:val="auto"/>
                <w:sz w:val="32"/>
              </w:rPr>
            </w:pPr>
            <w:r>
              <w:rPr>
                <w:rFonts w:ascii="仿宋_GB2312" w:eastAsia="仿宋_GB2312" w:hAnsi="华文仿宋" w:hint="eastAsia"/>
                <w:color w:val="auto"/>
                <w:sz w:val="32"/>
              </w:rPr>
              <w:t xml:space="preserve">　　厦门胡里山炮台保护中心为自收自支事业单位，无机关运行经费。</w:t>
            </w:r>
          </w:p>
          <w:p w:rsidR="00000000" w:rsidRDefault="00BA09A1">
            <w:pPr>
              <w:spacing w:line="555" w:lineRule="exact"/>
              <w:rPr>
                <w:rFonts w:ascii="华文仿宋" w:eastAsia="华文仿宋" w:hAnsi="华文仿宋"/>
                <w:color w:val="auto"/>
                <w:sz w:val="32"/>
              </w:rPr>
            </w:pPr>
            <w:r>
              <w:rPr>
                <w:rFonts w:ascii="华文仿宋" w:eastAsia="仿宋_GB2312" w:hAnsi="华文仿宋" w:hint="eastAsia"/>
                <w:color w:val="auto"/>
                <w:sz w:val="32"/>
              </w:rPr>
              <w:t xml:space="preserve">　　</w:t>
            </w:r>
            <w:r>
              <w:rPr>
                <w:rFonts w:ascii="楷体_GB2312" w:eastAsia="楷体_GB2312" w:hAnsi="Times New Roman" w:hint="eastAsia"/>
                <w:color w:val="auto"/>
                <w:sz w:val="32"/>
              </w:rPr>
              <w:t>（二）政府采购情况</w:t>
            </w:r>
          </w:p>
          <w:p w:rsidR="00000000" w:rsidRDefault="00BA09A1">
            <w:pPr>
              <w:spacing w:line="555" w:lineRule="exact"/>
              <w:rPr>
                <w:rFonts w:ascii="华文仿宋" w:eastAsia="华文仿宋" w:hAnsi="华文仿宋"/>
                <w:color w:val="auto"/>
                <w:sz w:val="32"/>
              </w:rPr>
            </w:pPr>
            <w:r>
              <w:rPr>
                <w:rFonts w:ascii="仿宋_GB2312" w:eastAsia="仿宋_GB2312" w:hAnsi="华文仿宋" w:hint="eastAsia"/>
                <w:color w:val="auto"/>
                <w:sz w:val="32"/>
              </w:rPr>
              <w:t xml:space="preserve">　　</w:t>
            </w:r>
            <w:r>
              <w:rPr>
                <w:rFonts w:ascii="仿宋_GB2312" w:eastAsia="仿宋_GB2312" w:hAnsi="华文仿宋"/>
                <w:color w:val="auto"/>
                <w:sz w:val="32"/>
              </w:rPr>
              <w:t>2022</w:t>
            </w:r>
            <w:r>
              <w:rPr>
                <w:rFonts w:ascii="仿宋_GB2312" w:eastAsia="仿宋_GB2312" w:hAnsi="华文仿宋" w:hint="eastAsia"/>
                <w:color w:val="auto"/>
                <w:sz w:val="32"/>
              </w:rPr>
              <w:t>年厦门胡里山炮台保护中心政府采购预算总额</w:t>
            </w:r>
            <w:r>
              <w:rPr>
                <w:rFonts w:ascii="仿宋_GB2312" w:eastAsia="仿宋_GB2312" w:hAnsi="华文仿宋"/>
                <w:color w:val="auto"/>
                <w:sz w:val="32"/>
              </w:rPr>
              <w:t>369.23</w:t>
            </w:r>
            <w:r>
              <w:rPr>
                <w:rFonts w:ascii="仿宋_GB2312" w:eastAsia="仿宋_GB2312" w:hAnsi="华文仿宋" w:hint="eastAsia"/>
                <w:color w:val="auto"/>
                <w:sz w:val="32"/>
              </w:rPr>
              <w:t>万元，其中：政府采购货物预算</w:t>
            </w:r>
            <w:r>
              <w:rPr>
                <w:rFonts w:ascii="仿宋_GB2312" w:eastAsia="仿宋_GB2312" w:hAnsi="华文仿宋"/>
                <w:color w:val="auto"/>
                <w:sz w:val="32"/>
              </w:rPr>
              <w:t>2.00</w:t>
            </w:r>
            <w:r>
              <w:rPr>
                <w:rFonts w:ascii="仿宋_GB2312" w:eastAsia="仿宋_GB2312" w:hAnsi="华文仿宋" w:hint="eastAsia"/>
                <w:color w:val="auto"/>
                <w:sz w:val="32"/>
              </w:rPr>
              <w:t>万元，政府采购工程预算</w:t>
            </w:r>
            <w:r>
              <w:rPr>
                <w:rFonts w:ascii="仿宋_GB2312" w:eastAsia="仿宋_GB2312" w:hAnsi="华文仿宋"/>
                <w:color w:val="auto"/>
                <w:sz w:val="32"/>
              </w:rPr>
              <w:t>0.00</w:t>
            </w:r>
            <w:r>
              <w:rPr>
                <w:rFonts w:ascii="仿宋_GB2312" w:eastAsia="仿宋_GB2312" w:hAnsi="华文仿宋" w:hint="eastAsia"/>
                <w:color w:val="auto"/>
                <w:sz w:val="32"/>
              </w:rPr>
              <w:t>万元，政府采购服务预算</w:t>
            </w:r>
            <w:r>
              <w:rPr>
                <w:rFonts w:ascii="仿宋_GB2312" w:eastAsia="仿宋_GB2312" w:hAnsi="华文仿宋"/>
                <w:color w:val="auto"/>
                <w:sz w:val="32"/>
              </w:rPr>
              <w:t>367.23</w:t>
            </w:r>
            <w:r>
              <w:rPr>
                <w:rFonts w:ascii="仿宋_GB2312" w:eastAsia="仿宋_GB2312" w:hAnsi="华文仿宋" w:hint="eastAsia"/>
                <w:color w:val="auto"/>
                <w:sz w:val="32"/>
              </w:rPr>
              <w:t>万元。</w:t>
            </w:r>
            <w:r>
              <w:rPr>
                <w:rFonts w:ascii="仿宋_GB2312" w:eastAsia="仿宋_GB2312" w:hAnsi="华文仿宋"/>
                <w:color w:val="auto"/>
                <w:sz w:val="32"/>
              </w:rPr>
              <w:t xml:space="preserve"> </w:t>
            </w:r>
          </w:p>
          <w:p w:rsidR="00000000" w:rsidRDefault="00BA09A1">
            <w:pPr>
              <w:spacing w:line="555" w:lineRule="exact"/>
              <w:rPr>
                <w:rFonts w:ascii="华文仿宋" w:eastAsia="华文仿宋" w:hAnsi="华文仿宋"/>
                <w:color w:val="auto"/>
                <w:sz w:val="32"/>
              </w:rPr>
            </w:pPr>
            <w:r>
              <w:rPr>
                <w:rFonts w:ascii="华文仿宋" w:eastAsia="仿宋_GB2312" w:hAnsi="华文仿宋" w:hint="eastAsia"/>
                <w:color w:val="auto"/>
                <w:sz w:val="32"/>
              </w:rPr>
              <w:t xml:space="preserve">　　</w:t>
            </w:r>
            <w:r>
              <w:rPr>
                <w:rFonts w:ascii="楷体_GB2312" w:eastAsia="楷体_GB2312" w:hAnsi="Times New Roman" w:hint="eastAsia"/>
                <w:color w:val="auto"/>
                <w:sz w:val="32"/>
              </w:rPr>
              <w:t>（三）国有资产占有使用情况</w:t>
            </w:r>
          </w:p>
          <w:p w:rsidR="00000000" w:rsidRDefault="00BA09A1">
            <w:pPr>
              <w:spacing w:line="555" w:lineRule="exact"/>
              <w:rPr>
                <w:rFonts w:ascii="华文仿宋" w:eastAsia="华文仿宋" w:hAnsi="华文仿宋"/>
                <w:color w:val="auto"/>
                <w:sz w:val="32"/>
              </w:rPr>
            </w:pPr>
            <w:r>
              <w:rPr>
                <w:rFonts w:ascii="仿宋_GB2312" w:eastAsia="仿宋_GB2312" w:hAnsi="华文仿宋" w:hint="eastAsia"/>
                <w:color w:val="auto"/>
                <w:sz w:val="32"/>
              </w:rPr>
              <w:t xml:space="preserve">　　截至</w:t>
            </w:r>
            <w:r>
              <w:rPr>
                <w:rFonts w:ascii="仿宋_GB2312" w:eastAsia="仿宋_GB2312" w:hAnsi="华文仿宋"/>
                <w:color w:val="auto"/>
                <w:sz w:val="32"/>
              </w:rPr>
              <w:t>2021</w:t>
            </w:r>
            <w:r>
              <w:rPr>
                <w:rFonts w:ascii="仿宋_GB2312" w:eastAsia="仿宋_GB2312" w:hAnsi="华文仿宋" w:hint="eastAsia"/>
                <w:color w:val="auto"/>
                <w:sz w:val="32"/>
              </w:rPr>
              <w:t>年</w:t>
            </w:r>
            <w:r>
              <w:rPr>
                <w:rFonts w:ascii="仿宋_GB2312" w:eastAsia="仿宋_GB2312" w:hAnsi="华文仿宋"/>
                <w:color w:val="auto"/>
                <w:sz w:val="32"/>
              </w:rPr>
              <w:t>12</w:t>
            </w:r>
            <w:r>
              <w:rPr>
                <w:rFonts w:ascii="仿宋_GB2312" w:eastAsia="仿宋_GB2312" w:hAnsi="华文仿宋" w:hint="eastAsia"/>
                <w:color w:val="auto"/>
                <w:sz w:val="32"/>
              </w:rPr>
              <w:t>月</w:t>
            </w:r>
            <w:r>
              <w:rPr>
                <w:rFonts w:ascii="仿宋_GB2312" w:eastAsia="仿宋_GB2312" w:hAnsi="华文仿宋"/>
                <w:color w:val="auto"/>
                <w:sz w:val="32"/>
              </w:rPr>
              <w:t>31</w:t>
            </w:r>
            <w:r>
              <w:rPr>
                <w:rFonts w:ascii="仿宋_GB2312" w:eastAsia="仿宋_GB2312" w:hAnsi="华文仿宋" w:hint="eastAsia"/>
                <w:color w:val="auto"/>
                <w:sz w:val="32"/>
              </w:rPr>
              <w:t>日，</w:t>
            </w:r>
            <w:r>
              <w:rPr>
                <w:rFonts w:ascii="仿宋_GB2312" w:eastAsia="仿宋_GB2312" w:hAnsi="华文仿宋" w:hint="eastAsia"/>
                <w:color w:val="auto"/>
                <w:sz w:val="32"/>
              </w:rPr>
              <w:t>厦门胡里山炮台保护中心共有车辆</w:t>
            </w:r>
            <w:r>
              <w:rPr>
                <w:rFonts w:ascii="仿宋_GB2312" w:eastAsia="仿宋_GB2312" w:hAnsi="华文仿宋"/>
                <w:color w:val="auto"/>
                <w:sz w:val="32"/>
              </w:rPr>
              <w:t>0</w:t>
            </w:r>
            <w:r>
              <w:rPr>
                <w:rFonts w:ascii="仿宋_GB2312" w:eastAsia="仿宋_GB2312" w:hAnsi="华文仿宋" w:hint="eastAsia"/>
                <w:color w:val="auto"/>
                <w:sz w:val="32"/>
              </w:rPr>
              <w:t>辆，单位价值</w:t>
            </w:r>
            <w:r>
              <w:rPr>
                <w:rFonts w:ascii="仿宋_GB2312" w:eastAsia="仿宋_GB2312" w:hAnsi="华文仿宋"/>
                <w:color w:val="auto"/>
                <w:sz w:val="32"/>
              </w:rPr>
              <w:t>50</w:t>
            </w:r>
            <w:r>
              <w:rPr>
                <w:rFonts w:ascii="仿宋_GB2312" w:eastAsia="仿宋_GB2312" w:hAnsi="华文仿宋" w:hint="eastAsia"/>
                <w:color w:val="auto"/>
                <w:sz w:val="32"/>
              </w:rPr>
              <w:t>万以上通用设备</w:t>
            </w:r>
            <w:r>
              <w:rPr>
                <w:rFonts w:ascii="仿宋_GB2312" w:eastAsia="仿宋_GB2312" w:hAnsi="华文仿宋"/>
                <w:color w:val="auto"/>
                <w:sz w:val="32"/>
              </w:rPr>
              <w:t>0</w:t>
            </w:r>
            <w:r>
              <w:rPr>
                <w:rFonts w:ascii="仿宋_GB2312" w:eastAsia="仿宋_GB2312" w:hAnsi="华文仿宋" w:hint="eastAsia"/>
                <w:color w:val="auto"/>
                <w:sz w:val="32"/>
              </w:rPr>
              <w:t>台（套），单位价值</w:t>
            </w:r>
            <w:r>
              <w:rPr>
                <w:rFonts w:ascii="仿宋_GB2312" w:eastAsia="仿宋_GB2312" w:hAnsi="华文仿宋"/>
                <w:color w:val="auto"/>
                <w:sz w:val="32"/>
              </w:rPr>
              <w:t>100</w:t>
            </w:r>
            <w:r>
              <w:rPr>
                <w:rFonts w:ascii="仿宋_GB2312" w:eastAsia="仿宋_GB2312" w:hAnsi="华文仿宋" w:hint="eastAsia"/>
                <w:color w:val="auto"/>
                <w:sz w:val="32"/>
              </w:rPr>
              <w:t>万以上专用设备</w:t>
            </w:r>
            <w:r>
              <w:rPr>
                <w:rFonts w:ascii="仿宋_GB2312" w:eastAsia="仿宋_GB2312" w:hAnsi="华文仿宋"/>
                <w:color w:val="auto"/>
                <w:sz w:val="32"/>
              </w:rPr>
              <w:t>0</w:t>
            </w:r>
            <w:r>
              <w:rPr>
                <w:rFonts w:ascii="仿宋_GB2312" w:eastAsia="仿宋_GB2312" w:hAnsi="华文仿宋" w:hint="eastAsia"/>
                <w:color w:val="auto"/>
                <w:sz w:val="32"/>
              </w:rPr>
              <w:t>台（套）。</w:t>
            </w:r>
          </w:p>
          <w:p w:rsidR="00000000" w:rsidRDefault="00BA09A1">
            <w:pPr>
              <w:spacing w:line="555" w:lineRule="exact"/>
              <w:rPr>
                <w:rFonts w:ascii="仿宋_GB2312" w:eastAsia="仿宋_GB2312" w:hAnsi="华文仿宋"/>
                <w:color w:val="auto"/>
                <w:sz w:val="32"/>
              </w:rPr>
            </w:pPr>
            <w:r>
              <w:rPr>
                <w:rFonts w:ascii="华文仿宋" w:eastAsia="仿宋_GB2312" w:hAnsi="华文仿宋" w:hint="eastAsia"/>
                <w:color w:val="auto"/>
                <w:sz w:val="32"/>
              </w:rPr>
              <w:t xml:space="preserve">　　</w:t>
            </w:r>
            <w:r>
              <w:rPr>
                <w:rFonts w:ascii="楷体_GB2312" w:eastAsia="楷体_GB2312" w:hAnsi="Times New Roman" w:hint="eastAsia"/>
                <w:color w:val="auto"/>
                <w:sz w:val="32"/>
              </w:rPr>
              <w:t>（四）绩效目标设置情况</w:t>
            </w:r>
          </w:p>
          <w:p w:rsidR="00000000" w:rsidRDefault="00BA09A1">
            <w:pPr>
              <w:spacing w:line="555" w:lineRule="exact"/>
              <w:rPr>
                <w:rFonts w:ascii="仿宋_GB2312" w:eastAsia="仿宋_GB2312" w:hAnsi="华文仿宋"/>
                <w:color w:val="auto"/>
                <w:sz w:val="32"/>
              </w:rPr>
            </w:pPr>
            <w:r>
              <w:rPr>
                <w:rFonts w:ascii="仿宋_GB2312" w:eastAsia="仿宋_GB2312" w:hAnsi="华文仿宋" w:hint="eastAsia"/>
                <w:color w:val="auto"/>
                <w:sz w:val="32"/>
              </w:rPr>
              <w:t xml:space="preserve">　　厦门胡里山炮台保护中心</w:t>
            </w:r>
            <w:r>
              <w:rPr>
                <w:rFonts w:ascii="仿宋_GB2312" w:eastAsia="仿宋_GB2312" w:hAnsi="华文仿宋"/>
                <w:color w:val="auto"/>
                <w:sz w:val="32"/>
              </w:rPr>
              <w:t>2022</w:t>
            </w:r>
            <w:r>
              <w:rPr>
                <w:rFonts w:ascii="仿宋_GB2312" w:eastAsia="仿宋_GB2312" w:hAnsi="华文仿宋" w:hint="eastAsia"/>
                <w:color w:val="auto"/>
                <w:sz w:val="32"/>
              </w:rPr>
              <w:t>年实行绩效目标管理的二级项目</w:t>
            </w:r>
            <w:r>
              <w:rPr>
                <w:rFonts w:ascii="仿宋_GB2312" w:eastAsia="仿宋_GB2312" w:hAnsi="华文仿宋"/>
                <w:color w:val="auto"/>
                <w:sz w:val="32"/>
              </w:rPr>
              <w:t>0</w:t>
            </w:r>
            <w:r>
              <w:rPr>
                <w:rFonts w:ascii="仿宋_GB2312" w:eastAsia="仿宋_GB2312" w:hAnsi="华文仿宋" w:hint="eastAsia"/>
                <w:color w:val="auto"/>
                <w:sz w:val="32"/>
              </w:rPr>
              <w:t>个，涉及一般公共预算拨款</w:t>
            </w:r>
            <w:r>
              <w:rPr>
                <w:rFonts w:ascii="仿宋_GB2312" w:eastAsia="仿宋_GB2312" w:hAnsi="华文仿宋"/>
                <w:color w:val="auto"/>
                <w:sz w:val="32"/>
              </w:rPr>
              <w:t>0.00</w:t>
            </w:r>
            <w:r>
              <w:rPr>
                <w:rFonts w:ascii="仿宋_GB2312" w:eastAsia="仿宋_GB2312" w:hAnsi="华文仿宋" w:hint="eastAsia"/>
                <w:color w:val="auto"/>
                <w:sz w:val="32"/>
              </w:rPr>
              <w:t>万元、政府性基金预算拨款</w:t>
            </w:r>
            <w:r>
              <w:rPr>
                <w:rFonts w:ascii="仿宋_GB2312" w:eastAsia="仿宋_GB2312" w:hAnsi="华文仿宋"/>
                <w:color w:val="auto"/>
                <w:sz w:val="32"/>
              </w:rPr>
              <w:t>0.00</w:t>
            </w:r>
            <w:r>
              <w:rPr>
                <w:rFonts w:ascii="仿宋_GB2312" w:eastAsia="仿宋_GB2312" w:hAnsi="华文仿宋" w:hint="eastAsia"/>
                <w:color w:val="auto"/>
                <w:sz w:val="32"/>
              </w:rPr>
              <w:t>万元。</w:t>
            </w:r>
          </w:p>
        </w:tc>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00000" w:rsidRDefault="00BA09A1">
            <w:pPr>
              <w:spacing w:line="555" w:lineRule="exact"/>
              <w:rPr>
                <w:rFonts w:ascii="仿宋_GB2312" w:eastAsia="仿宋_GB2312" w:hAnsi="华文仿宋"/>
                <w:color w:val="auto"/>
                <w:sz w:val="32"/>
              </w:rPr>
            </w:pPr>
          </w:p>
        </w:tc>
      </w:tr>
      <w:tr w:rsidR="00000000">
        <w:trPr>
          <w:trHeight w:val="351"/>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00000" w:rsidRDefault="00BA09A1">
            <w:pPr>
              <w:spacing w:line="555" w:lineRule="exact"/>
              <w:ind w:left="20"/>
              <w:jc w:val="center"/>
              <w:rPr>
                <w:rFonts w:ascii="黑体" w:hAnsi="黑体"/>
                <w:color w:val="auto"/>
                <w:sz w:val="32"/>
              </w:rPr>
            </w:pPr>
          </w:p>
          <w:p w:rsidR="00000000" w:rsidRDefault="00BA09A1">
            <w:pPr>
              <w:spacing w:line="555" w:lineRule="exact"/>
              <w:ind w:left="20"/>
              <w:jc w:val="center"/>
              <w:rPr>
                <w:rFonts w:ascii="黑体" w:hAnsi="黑体"/>
                <w:color w:val="auto"/>
                <w:sz w:val="32"/>
              </w:rPr>
            </w:pPr>
          </w:p>
          <w:p w:rsidR="00000000" w:rsidRDefault="00BA09A1">
            <w:pPr>
              <w:spacing w:line="555" w:lineRule="exact"/>
              <w:ind w:left="20"/>
              <w:jc w:val="center"/>
              <w:rPr>
                <w:rFonts w:ascii="黑体" w:hAnsi="黑体"/>
                <w:color w:val="auto"/>
                <w:sz w:val="32"/>
              </w:rPr>
            </w:pPr>
          </w:p>
          <w:p w:rsidR="00000000" w:rsidRDefault="00BA09A1">
            <w:pPr>
              <w:spacing w:line="555" w:lineRule="exact"/>
              <w:ind w:left="20"/>
              <w:jc w:val="center"/>
              <w:rPr>
                <w:rFonts w:ascii="黑体" w:eastAsia="黑体"/>
                <w:color w:val="auto"/>
                <w:sz w:val="32"/>
              </w:rPr>
            </w:pPr>
            <w:r>
              <w:rPr>
                <w:rFonts w:ascii="黑体" w:eastAsia="黑体" w:hAnsi="黑体" w:hint="eastAsia"/>
                <w:color w:val="auto"/>
                <w:sz w:val="32"/>
              </w:rPr>
              <w:t>第三部分</w:t>
            </w:r>
            <w:r>
              <w:rPr>
                <w:rFonts w:ascii="黑体" w:eastAsia="黑体" w:hAnsi="黑体"/>
                <w:color w:val="auto"/>
                <w:sz w:val="32"/>
              </w:rPr>
              <w:t xml:space="preserve">  </w:t>
            </w:r>
            <w:r>
              <w:rPr>
                <w:rFonts w:ascii="黑体" w:eastAsia="黑体" w:hAnsi="黑体" w:hint="eastAsia"/>
                <w:color w:val="auto"/>
                <w:sz w:val="32"/>
              </w:rPr>
              <w:t>名词解释</w:t>
            </w:r>
          </w:p>
        </w:tc>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00000" w:rsidRDefault="00BA09A1">
            <w:pPr>
              <w:spacing w:line="555" w:lineRule="exact"/>
              <w:ind w:left="20"/>
              <w:jc w:val="center"/>
              <w:rPr>
                <w:rFonts w:ascii="黑体" w:hAnsi="黑体"/>
                <w:color w:val="auto"/>
                <w:sz w:val="32"/>
              </w:rPr>
            </w:pPr>
          </w:p>
        </w:tc>
      </w:tr>
      <w:tr w:rsidR="00000000">
        <w:trPr>
          <w:trHeight w:val="7397"/>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00000" w:rsidRDefault="00BA09A1">
            <w:pPr>
              <w:spacing w:line="555" w:lineRule="exact"/>
              <w:rPr>
                <w:rFonts w:ascii="楷体_GB2312" w:eastAsia="楷体_GB2312" w:hAnsi="Times New Roman"/>
                <w:color w:val="auto"/>
                <w:sz w:val="32"/>
              </w:rPr>
            </w:pPr>
            <w:r>
              <w:rPr>
                <w:rFonts w:ascii="楷体_GB2312" w:eastAsia="楷体_GB2312" w:hAnsi="Times New Roman" w:hint="eastAsia"/>
                <w:color w:val="auto"/>
                <w:sz w:val="32"/>
              </w:rPr>
              <w:lastRenderedPageBreak/>
              <w:t xml:space="preserve">　　</w:t>
            </w:r>
          </w:p>
          <w:p w:rsidR="00000000" w:rsidRDefault="00BA09A1">
            <w:pPr>
              <w:spacing w:line="555" w:lineRule="exact"/>
              <w:ind w:firstLineChars="200" w:firstLine="640"/>
              <w:rPr>
                <w:rFonts w:ascii="华文仿宋" w:eastAsia="华文仿宋" w:hAnsi="华文仿宋"/>
                <w:color w:val="auto"/>
                <w:sz w:val="32"/>
              </w:rPr>
            </w:pPr>
            <w:r>
              <w:rPr>
                <w:rFonts w:ascii="楷体_GB2312" w:eastAsia="楷体_GB2312" w:hAnsi="Times New Roman" w:hint="eastAsia"/>
                <w:color w:val="auto"/>
                <w:sz w:val="32"/>
              </w:rPr>
              <w:t>一、基本支出：</w:t>
            </w:r>
            <w:r>
              <w:rPr>
                <w:rFonts w:ascii="仿宋_GB2312" w:eastAsia="仿宋_GB2312" w:hAnsi="Times New Roman" w:hint="eastAsia"/>
                <w:color w:val="auto"/>
                <w:sz w:val="32"/>
              </w:rPr>
              <w:t>指为保障机构正常运转、完成日常工作任务而发生的人员支出、对个人和家庭的补助支出和公用支出。</w:t>
            </w:r>
          </w:p>
          <w:p w:rsidR="00000000" w:rsidRDefault="00BA09A1">
            <w:pPr>
              <w:spacing w:line="555" w:lineRule="exact"/>
              <w:rPr>
                <w:rFonts w:ascii="华文仿宋" w:eastAsia="华文仿宋" w:hAnsi="华文仿宋"/>
                <w:color w:val="auto"/>
                <w:sz w:val="32"/>
              </w:rPr>
            </w:pPr>
            <w:r>
              <w:rPr>
                <w:rFonts w:ascii="楷体_GB2312" w:eastAsia="楷体_GB2312" w:hAnsi="华文仿宋" w:hint="eastAsia"/>
                <w:color w:val="auto"/>
                <w:sz w:val="32"/>
              </w:rPr>
              <w:t xml:space="preserve">　　二、项目支出：</w:t>
            </w:r>
            <w:r>
              <w:rPr>
                <w:rFonts w:ascii="仿宋_GB2312" w:eastAsia="仿宋_GB2312" w:hAnsi="华文仿宋" w:hint="eastAsia"/>
                <w:color w:val="auto"/>
                <w:sz w:val="32"/>
              </w:rPr>
              <w:t>指在基本支出之外为完成特定行政任务和事业发展目标所发生的支出，包括</w:t>
            </w:r>
            <w:r>
              <w:rPr>
                <w:rFonts w:ascii="仿宋_GB2312" w:eastAsia="仿宋_GB2312" w:hAnsi="华文仿宋" w:hint="eastAsia"/>
                <w:color w:val="auto"/>
                <w:sz w:val="32"/>
              </w:rPr>
              <w:t>部门专项、发展经费和基建项目。</w:t>
            </w:r>
          </w:p>
          <w:p w:rsidR="00000000" w:rsidRDefault="00BA09A1">
            <w:pPr>
              <w:spacing w:line="555" w:lineRule="exact"/>
              <w:rPr>
                <w:rFonts w:ascii="华文仿宋" w:eastAsia="华文仿宋" w:hAnsi="华文仿宋"/>
                <w:color w:val="auto"/>
                <w:sz w:val="32"/>
              </w:rPr>
            </w:pPr>
            <w:r>
              <w:rPr>
                <w:rFonts w:ascii="楷体_GB2312" w:eastAsia="楷体_GB2312" w:hAnsi="华文仿宋" w:hint="eastAsia"/>
                <w:color w:val="auto"/>
                <w:sz w:val="32"/>
              </w:rPr>
              <w:t xml:space="preserve">　　三、</w:t>
            </w:r>
            <w:r>
              <w:rPr>
                <w:rFonts w:ascii="楷体_GB2312" w:eastAsia="楷体_GB2312" w:hAnsi="华文仿宋" w:hint="eastAsia"/>
                <w:color w:val="auto"/>
                <w:sz w:val="32"/>
              </w:rPr>
              <w:t>“</w:t>
            </w:r>
            <w:r>
              <w:rPr>
                <w:rFonts w:ascii="楷体_GB2312" w:eastAsia="楷体_GB2312" w:hAnsi="华文仿宋" w:hint="eastAsia"/>
                <w:color w:val="auto"/>
                <w:sz w:val="32"/>
              </w:rPr>
              <w:t>三公</w:t>
            </w:r>
            <w:r>
              <w:rPr>
                <w:rFonts w:ascii="楷体_GB2312" w:eastAsia="楷体_GB2312" w:hAnsi="华文仿宋" w:hint="eastAsia"/>
                <w:color w:val="auto"/>
                <w:sz w:val="32"/>
              </w:rPr>
              <w:t>”</w:t>
            </w:r>
            <w:r>
              <w:rPr>
                <w:rFonts w:ascii="楷体_GB2312" w:eastAsia="楷体_GB2312" w:hAnsi="华文仿宋" w:hint="eastAsia"/>
                <w:color w:val="auto"/>
                <w:sz w:val="32"/>
              </w:rPr>
              <w:t>经费：</w:t>
            </w:r>
            <w:r>
              <w:rPr>
                <w:rFonts w:ascii="仿宋_GB2312" w:eastAsia="仿宋_GB2312" w:hAnsi="华文仿宋" w:hint="eastAsia"/>
                <w:color w:val="auto"/>
                <w:sz w:val="32"/>
              </w:rPr>
              <w:t>纳入财政预决算管理的</w:t>
            </w:r>
            <w:r>
              <w:rPr>
                <w:rFonts w:ascii="仿宋_GB2312" w:eastAsia="仿宋_GB2312" w:hAnsi="华文仿宋" w:hint="eastAsia"/>
                <w:color w:val="auto"/>
                <w:sz w:val="32"/>
              </w:rPr>
              <w:t>“</w:t>
            </w:r>
            <w:r>
              <w:rPr>
                <w:rFonts w:ascii="仿宋_GB2312" w:eastAsia="仿宋_GB2312" w:hAnsi="华文仿宋" w:hint="eastAsia"/>
                <w:color w:val="auto"/>
                <w:sz w:val="32"/>
              </w:rPr>
              <w:t>三公</w:t>
            </w:r>
            <w:r>
              <w:rPr>
                <w:rFonts w:ascii="仿宋_GB2312" w:eastAsia="仿宋_GB2312" w:hAnsi="华文仿宋" w:hint="eastAsia"/>
                <w:color w:val="auto"/>
                <w:sz w:val="32"/>
              </w:rPr>
              <w:t>”</w:t>
            </w:r>
            <w:r>
              <w:rPr>
                <w:rFonts w:ascii="仿宋_GB2312" w:eastAsia="仿宋_GB2312" w:hAnsi="华文仿宋" w:hint="eastAsia"/>
                <w:color w:val="auto"/>
                <w:sz w:val="32"/>
              </w:rPr>
              <w:t>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000000" w:rsidRDefault="00BA09A1">
            <w:pPr>
              <w:spacing w:line="555" w:lineRule="exact"/>
              <w:rPr>
                <w:rFonts w:ascii="华文仿宋" w:eastAsia="华文仿宋" w:hAnsi="华文仿宋"/>
                <w:color w:val="auto"/>
                <w:sz w:val="32"/>
              </w:rPr>
            </w:pPr>
            <w:r>
              <w:rPr>
                <w:rFonts w:ascii="楷体_GB2312" w:eastAsia="楷体_GB2312" w:hAnsi="华文仿宋" w:hint="eastAsia"/>
                <w:color w:val="auto"/>
                <w:sz w:val="32"/>
              </w:rPr>
              <w:t xml:space="preserve">　　四、机关运行经费：</w:t>
            </w:r>
            <w:r>
              <w:rPr>
                <w:rFonts w:ascii="仿宋_GB2312" w:eastAsia="仿宋_GB2312" w:hAnsi="华文仿宋" w:hint="eastAsia"/>
                <w:color w:val="auto"/>
                <w:sz w:val="32"/>
              </w:rPr>
              <w:t>为保障行政单位（包括参照公务员法管理的</w:t>
            </w:r>
            <w:r>
              <w:rPr>
                <w:rFonts w:ascii="仿宋_GB2312" w:eastAsia="仿宋_GB2312" w:hAnsi="华文仿宋" w:hint="eastAsia"/>
                <w:color w:val="auto"/>
                <w:sz w:val="32"/>
              </w:rPr>
              <w:t>事业单位）运行用于购买货物和服务的各项资金，包括办公及印刷费、邮电费、差旅费、会议费、福利费、日常维修费、专用材料及一般设备购置费、办公用房水电费、办公用房物业管理费、公务用车运行维护费以及其他费用。</w:t>
            </w:r>
          </w:p>
          <w:p w:rsidR="00000000" w:rsidRDefault="00BA09A1">
            <w:pPr>
              <w:spacing w:line="555" w:lineRule="exact"/>
              <w:rPr>
                <w:rFonts w:ascii="仿宋_GB2312" w:eastAsia="仿宋_GB2312" w:hAnsi="华文仿宋"/>
                <w:color w:val="auto"/>
                <w:sz w:val="32"/>
              </w:rPr>
            </w:pPr>
            <w:r>
              <w:rPr>
                <w:rFonts w:ascii="楷体_GB2312" w:eastAsia="楷体_GB2312" w:hAnsi="华文仿宋" w:hint="eastAsia"/>
                <w:color w:val="auto"/>
                <w:sz w:val="32"/>
              </w:rPr>
              <w:t xml:space="preserve">　　</w:t>
            </w:r>
          </w:p>
        </w:tc>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00000" w:rsidRDefault="00BA09A1">
            <w:pPr>
              <w:spacing w:line="555" w:lineRule="exact"/>
              <w:rPr>
                <w:rFonts w:ascii="楷体_GB2312" w:eastAsia="楷体_GB2312" w:hAnsi="华文仿宋"/>
                <w:color w:val="auto"/>
                <w:sz w:val="32"/>
              </w:rPr>
            </w:pPr>
          </w:p>
        </w:tc>
      </w:tr>
      <w:tr w:rsidR="00000000">
        <w:trPr>
          <w:trHeight w:val="351"/>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00000" w:rsidRDefault="00BA09A1">
            <w:pPr>
              <w:spacing w:line="555" w:lineRule="exact"/>
              <w:ind w:left="20"/>
              <w:jc w:val="center"/>
              <w:rPr>
                <w:rFonts w:ascii="黑体" w:hAnsi="黑体"/>
                <w:color w:val="auto"/>
                <w:sz w:val="32"/>
              </w:rPr>
            </w:pPr>
          </w:p>
          <w:p w:rsidR="00000000" w:rsidRDefault="00BA09A1">
            <w:pPr>
              <w:spacing w:line="555" w:lineRule="exact"/>
              <w:ind w:left="20"/>
              <w:jc w:val="center"/>
              <w:rPr>
                <w:rFonts w:ascii="黑体" w:hAnsi="黑体"/>
                <w:color w:val="auto"/>
                <w:sz w:val="32"/>
              </w:rPr>
            </w:pPr>
          </w:p>
          <w:p w:rsidR="00000000" w:rsidRDefault="00BA09A1">
            <w:pPr>
              <w:spacing w:line="555" w:lineRule="exact"/>
              <w:ind w:left="20"/>
              <w:jc w:val="center"/>
              <w:rPr>
                <w:rFonts w:ascii="黑体" w:hAnsi="黑体"/>
                <w:color w:val="auto"/>
                <w:sz w:val="32"/>
              </w:rPr>
            </w:pPr>
          </w:p>
          <w:p w:rsidR="00000000" w:rsidRDefault="00BA09A1">
            <w:pPr>
              <w:spacing w:line="555" w:lineRule="exact"/>
              <w:ind w:left="20"/>
              <w:jc w:val="center"/>
              <w:rPr>
                <w:rFonts w:ascii="黑体" w:hAnsi="黑体"/>
                <w:color w:val="auto"/>
                <w:sz w:val="32"/>
              </w:rPr>
            </w:pPr>
          </w:p>
          <w:p w:rsidR="00000000" w:rsidRDefault="00BA09A1">
            <w:pPr>
              <w:spacing w:line="555" w:lineRule="exact"/>
              <w:ind w:left="20"/>
              <w:jc w:val="center"/>
              <w:rPr>
                <w:rFonts w:ascii="黑体" w:eastAsia="黑体"/>
                <w:color w:val="auto"/>
                <w:sz w:val="32"/>
              </w:rPr>
            </w:pPr>
            <w:r>
              <w:rPr>
                <w:rFonts w:ascii="黑体" w:eastAsia="黑体" w:hAnsi="黑体" w:hint="eastAsia"/>
                <w:color w:val="auto"/>
                <w:sz w:val="32"/>
              </w:rPr>
              <w:t>第四部分</w:t>
            </w:r>
            <w:r>
              <w:rPr>
                <w:rFonts w:ascii="黑体" w:eastAsia="黑体" w:hAnsi="黑体"/>
                <w:color w:val="auto"/>
                <w:sz w:val="32"/>
              </w:rPr>
              <w:t xml:space="preserve">  2022</w:t>
            </w:r>
            <w:r>
              <w:rPr>
                <w:rFonts w:ascii="黑体" w:eastAsia="黑体" w:hAnsi="黑体" w:hint="eastAsia"/>
                <w:color w:val="auto"/>
                <w:sz w:val="32"/>
              </w:rPr>
              <w:t>年单位预算附表</w:t>
            </w:r>
          </w:p>
        </w:tc>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00000" w:rsidRDefault="00BA09A1">
            <w:pPr>
              <w:spacing w:line="555" w:lineRule="exact"/>
              <w:ind w:left="20"/>
              <w:jc w:val="center"/>
              <w:rPr>
                <w:rFonts w:ascii="黑体" w:hAnsi="黑体"/>
                <w:color w:val="auto"/>
                <w:sz w:val="32"/>
              </w:rPr>
            </w:pPr>
          </w:p>
        </w:tc>
      </w:tr>
      <w:tr w:rsidR="00000000">
        <w:trPr>
          <w:trHeight w:val="3627"/>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00000" w:rsidRDefault="00BA09A1">
            <w:pPr>
              <w:spacing w:line="540" w:lineRule="exact"/>
              <w:rPr>
                <w:rFonts w:ascii="仿宋_GB2312" w:eastAsia="仿宋_GB2312" w:hAnsi="Times New Roman"/>
                <w:color w:val="auto"/>
                <w:sz w:val="32"/>
              </w:rPr>
            </w:pPr>
            <w:r>
              <w:rPr>
                <w:rFonts w:ascii="仿宋_GB2312" w:eastAsia="仿宋_GB2312" w:hAnsi="Times New Roman" w:hint="eastAsia"/>
                <w:color w:val="auto"/>
                <w:sz w:val="32"/>
              </w:rPr>
              <w:lastRenderedPageBreak/>
              <w:t xml:space="preserve">　　</w:t>
            </w:r>
          </w:p>
          <w:p w:rsidR="00000000" w:rsidRDefault="00BA09A1">
            <w:pPr>
              <w:spacing w:line="540" w:lineRule="exact"/>
              <w:ind w:firstLineChars="200" w:firstLine="640"/>
              <w:rPr>
                <w:rFonts w:ascii="仿宋_GB2312" w:eastAsia="仿宋_GB2312" w:hAnsi="Times New Roman"/>
                <w:color w:val="auto"/>
                <w:sz w:val="32"/>
              </w:rPr>
            </w:pPr>
            <w:r>
              <w:rPr>
                <w:rFonts w:ascii="仿宋_GB2312" w:eastAsia="仿宋_GB2312" w:hAnsi="Times New Roman" w:hint="eastAsia"/>
                <w:color w:val="auto"/>
                <w:sz w:val="32"/>
              </w:rPr>
              <w:t>一、单位收支预算总体情况表</w:t>
            </w:r>
          </w:p>
          <w:p w:rsidR="00000000" w:rsidRDefault="00BA09A1">
            <w:pPr>
              <w:spacing w:line="540" w:lineRule="exact"/>
              <w:rPr>
                <w:rFonts w:ascii="仿宋_GB2312" w:eastAsia="仿宋_GB2312" w:hAnsi="Times New Roman"/>
                <w:color w:val="auto"/>
                <w:sz w:val="32"/>
              </w:rPr>
            </w:pPr>
            <w:r>
              <w:rPr>
                <w:rFonts w:ascii="仿宋_GB2312" w:eastAsia="仿宋_GB2312" w:hAnsi="Times New Roman" w:hint="eastAsia"/>
                <w:color w:val="auto"/>
                <w:sz w:val="32"/>
              </w:rPr>
              <w:t xml:space="preserve">　　二、单位收入预算总体情况表</w:t>
            </w:r>
          </w:p>
          <w:p w:rsidR="00000000" w:rsidRDefault="00BA09A1">
            <w:pPr>
              <w:spacing w:line="540" w:lineRule="exact"/>
              <w:rPr>
                <w:rFonts w:ascii="仿宋_GB2312" w:eastAsia="仿宋_GB2312" w:hAnsi="Times New Roman"/>
                <w:color w:val="auto"/>
                <w:sz w:val="32"/>
              </w:rPr>
            </w:pPr>
            <w:r>
              <w:rPr>
                <w:rFonts w:ascii="仿宋_GB2312" w:eastAsia="仿宋_GB2312" w:hAnsi="Times New Roman" w:hint="eastAsia"/>
                <w:color w:val="auto"/>
                <w:sz w:val="32"/>
              </w:rPr>
              <w:t xml:space="preserve">　　三、单位支出预算总体情况表</w:t>
            </w:r>
          </w:p>
          <w:p w:rsidR="00000000" w:rsidRDefault="00BA09A1">
            <w:pPr>
              <w:spacing w:line="540" w:lineRule="exact"/>
              <w:rPr>
                <w:rFonts w:ascii="仿宋_GB2312" w:eastAsia="仿宋_GB2312" w:hAnsi="Times New Roman"/>
                <w:color w:val="auto"/>
                <w:sz w:val="32"/>
              </w:rPr>
            </w:pPr>
            <w:r>
              <w:rPr>
                <w:rFonts w:ascii="仿宋_GB2312" w:eastAsia="仿宋_GB2312" w:hAnsi="Times New Roman" w:hint="eastAsia"/>
                <w:color w:val="auto"/>
                <w:sz w:val="32"/>
              </w:rPr>
              <w:t xml:space="preserve">　　四、财政拨款收支预算总体情况表</w:t>
            </w:r>
          </w:p>
          <w:p w:rsidR="00000000" w:rsidRDefault="00BA09A1">
            <w:pPr>
              <w:spacing w:line="540" w:lineRule="exact"/>
              <w:rPr>
                <w:rFonts w:ascii="仿宋_GB2312" w:eastAsia="仿宋_GB2312" w:hAnsi="Times New Roman"/>
                <w:color w:val="auto"/>
                <w:sz w:val="32"/>
              </w:rPr>
            </w:pPr>
            <w:r>
              <w:rPr>
                <w:rFonts w:ascii="仿宋_GB2312" w:eastAsia="仿宋_GB2312" w:hAnsi="Times New Roman" w:hint="eastAsia"/>
                <w:color w:val="auto"/>
                <w:sz w:val="32"/>
              </w:rPr>
              <w:t xml:space="preserve">　　五、一般公共预算支出情况表</w:t>
            </w:r>
          </w:p>
          <w:p w:rsidR="00000000" w:rsidRDefault="00BA09A1">
            <w:pPr>
              <w:spacing w:line="540" w:lineRule="exact"/>
              <w:rPr>
                <w:rFonts w:ascii="仿宋_GB2312" w:eastAsia="仿宋_GB2312" w:hAnsi="Times New Roman"/>
                <w:color w:val="auto"/>
                <w:sz w:val="32"/>
              </w:rPr>
            </w:pPr>
            <w:r>
              <w:rPr>
                <w:rFonts w:ascii="仿宋_GB2312" w:eastAsia="仿宋_GB2312" w:hAnsi="Times New Roman" w:hint="eastAsia"/>
                <w:color w:val="auto"/>
                <w:sz w:val="32"/>
              </w:rPr>
              <w:t xml:space="preserve">　　六、一般公共预算基本支出情况表（经济分类款级科目）</w:t>
            </w:r>
          </w:p>
          <w:p w:rsidR="00000000" w:rsidRDefault="00BA09A1">
            <w:pPr>
              <w:spacing w:line="540" w:lineRule="exact"/>
              <w:rPr>
                <w:rFonts w:ascii="仿宋_GB2312" w:eastAsia="仿宋_GB2312" w:hAnsi="Times New Roman"/>
                <w:color w:val="auto"/>
                <w:sz w:val="32"/>
              </w:rPr>
            </w:pPr>
            <w:r>
              <w:rPr>
                <w:rFonts w:ascii="仿宋_GB2312" w:eastAsia="仿宋_GB2312" w:hAnsi="Times New Roman" w:hint="eastAsia"/>
                <w:color w:val="auto"/>
                <w:sz w:val="32"/>
              </w:rPr>
              <w:t xml:space="preserve">　　七、一般公共预算</w:t>
            </w:r>
            <w:r>
              <w:rPr>
                <w:rFonts w:ascii="仿宋_GB2312" w:eastAsia="仿宋_GB2312" w:hAnsi="Times New Roman" w:hint="eastAsia"/>
                <w:color w:val="auto"/>
                <w:sz w:val="32"/>
              </w:rPr>
              <w:t>“</w:t>
            </w:r>
            <w:r>
              <w:rPr>
                <w:rFonts w:ascii="仿宋_GB2312" w:eastAsia="仿宋_GB2312" w:hAnsi="Times New Roman" w:hint="eastAsia"/>
                <w:color w:val="auto"/>
                <w:sz w:val="32"/>
              </w:rPr>
              <w:t>三公</w:t>
            </w:r>
            <w:r>
              <w:rPr>
                <w:rFonts w:ascii="仿宋_GB2312" w:eastAsia="仿宋_GB2312" w:hAnsi="Times New Roman" w:hint="eastAsia"/>
                <w:color w:val="auto"/>
                <w:sz w:val="32"/>
              </w:rPr>
              <w:t>”</w:t>
            </w:r>
            <w:r>
              <w:rPr>
                <w:rFonts w:ascii="仿宋_GB2312" w:eastAsia="仿宋_GB2312" w:hAnsi="Times New Roman" w:hint="eastAsia"/>
                <w:color w:val="auto"/>
                <w:sz w:val="32"/>
              </w:rPr>
              <w:t>经</w:t>
            </w:r>
            <w:r>
              <w:rPr>
                <w:rFonts w:ascii="仿宋_GB2312" w:eastAsia="仿宋_GB2312" w:hAnsi="Times New Roman" w:hint="eastAsia"/>
                <w:color w:val="auto"/>
                <w:sz w:val="32"/>
              </w:rPr>
              <w:t>费支出情况表</w:t>
            </w:r>
          </w:p>
          <w:p w:rsidR="00000000" w:rsidRDefault="00BA09A1">
            <w:pPr>
              <w:spacing w:line="540" w:lineRule="exact"/>
              <w:rPr>
                <w:rFonts w:ascii="仿宋_GB2312" w:eastAsia="仿宋_GB2312" w:hAnsi="Times New Roman"/>
                <w:color w:val="auto"/>
                <w:sz w:val="32"/>
              </w:rPr>
            </w:pPr>
            <w:r>
              <w:rPr>
                <w:rFonts w:ascii="仿宋_GB2312" w:eastAsia="仿宋_GB2312" w:hAnsi="Times New Roman" w:hint="eastAsia"/>
                <w:color w:val="auto"/>
                <w:sz w:val="32"/>
              </w:rPr>
              <w:t xml:space="preserve">　　八、政府性基金预算支出情况表</w:t>
            </w:r>
          </w:p>
          <w:p w:rsidR="00000000" w:rsidRDefault="00BA09A1">
            <w:pPr>
              <w:spacing w:line="540" w:lineRule="exact"/>
              <w:rPr>
                <w:rFonts w:ascii="仿宋_GB2312" w:eastAsia="仿宋_GB2312" w:hAnsi="Times New Roman"/>
                <w:color w:val="auto"/>
                <w:sz w:val="32"/>
              </w:rPr>
            </w:pPr>
            <w:r>
              <w:rPr>
                <w:rFonts w:ascii="仿宋_GB2312" w:eastAsia="仿宋_GB2312" w:hAnsi="Times New Roman" w:hint="eastAsia"/>
                <w:color w:val="auto"/>
                <w:sz w:val="32"/>
              </w:rPr>
              <w:t xml:space="preserve">　　九、市对区转移支付项目支出预算表</w:t>
            </w:r>
          </w:p>
          <w:p w:rsidR="00000000" w:rsidRDefault="00BA09A1">
            <w:pPr>
              <w:spacing w:line="540" w:lineRule="exact"/>
              <w:rPr>
                <w:rFonts w:ascii="仿宋_GB2312" w:eastAsia="仿宋_GB2312" w:hAnsi="Times New Roman"/>
                <w:color w:val="auto"/>
                <w:sz w:val="32"/>
              </w:rPr>
            </w:pPr>
            <w:r>
              <w:rPr>
                <w:rFonts w:ascii="仿宋_GB2312" w:eastAsia="仿宋_GB2312" w:hAnsi="Times New Roman" w:hint="eastAsia"/>
                <w:color w:val="auto"/>
                <w:sz w:val="32"/>
              </w:rPr>
              <w:t xml:space="preserve">　　</w:t>
            </w:r>
          </w:p>
        </w:tc>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00000" w:rsidRDefault="00BA09A1">
            <w:pPr>
              <w:spacing w:line="540" w:lineRule="exact"/>
              <w:rPr>
                <w:rFonts w:ascii="仿宋_GB2312" w:eastAsia="仿宋_GB2312" w:hAnsi="Times New Roman"/>
                <w:color w:val="auto"/>
                <w:sz w:val="32"/>
              </w:rPr>
            </w:pPr>
          </w:p>
        </w:tc>
      </w:tr>
    </w:tbl>
    <w:p w:rsidR="00BA09A1" w:rsidRDefault="00BA09A1">
      <w:pPr>
        <w:rPr>
          <w:color w:val="auto"/>
        </w:rPr>
      </w:pPr>
    </w:p>
    <w:sectPr w:rsidR="00BA09A1">
      <w:footerReference w:type="default" r:id="rId7"/>
      <w:pgSz w:w="11905" w:h="16837"/>
      <w:pgMar w:top="1388" w:right="1559" w:bottom="1388" w:left="15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9A1" w:rsidRDefault="00BA09A1">
      <w:pPr>
        <w:rPr>
          <w:rFonts w:ascii="Times New Roman" w:hAnsi="Times New Roman"/>
          <w:color w:val="auto"/>
        </w:rPr>
      </w:pPr>
      <w:r>
        <w:rPr>
          <w:rFonts w:ascii="Times New Roman" w:hAnsi="Times New Roman"/>
          <w:color w:val="auto"/>
        </w:rPr>
        <w:separator/>
      </w:r>
    </w:p>
  </w:endnote>
  <w:endnote w:type="continuationSeparator" w:id="0">
    <w:p w:rsidR="00BA09A1" w:rsidRDefault="00BA09A1">
      <w:pPr>
        <w:rPr>
          <w:rFonts w:ascii="Times New Roman" w:hAnsi="Times New Roman"/>
          <w:color w:val="auto"/>
        </w:rPr>
      </w:pPr>
      <w:r>
        <w:rPr>
          <w:rFonts w:ascii="Times New Roman" w:hAnsi="Times New Roman"/>
          <w:color w:val="auto"/>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黑体">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仿宋"/>
    <w:panose1 w:val="02010609060101010101"/>
    <w:charset w:val="86"/>
    <w:family w:val="modern"/>
    <w:pitch w:val="fixed"/>
    <w:sig w:usb0="800002BF" w:usb1="38CF7CFA"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华文仿宋">
    <w:altName w:val="华文仿宋"/>
    <w:panose1 w:val="02010600040101010101"/>
    <w:charset w:val="86"/>
    <w:family w:val="auto"/>
    <w:pitch w:val="variable"/>
    <w:sig w:usb0="00000287" w:usb1="080F0000" w:usb2="00000010" w:usb3="00000000" w:csb0="0004009F" w:csb1="00000000"/>
  </w:font>
  <w:font w:name="楷体">
    <w:altName w:val="楷体"/>
    <w:panose1 w:val="02010609060101010101"/>
    <w:charset w:val="86"/>
    <w:family w:val="modern"/>
    <w:pitch w:val="fixed"/>
    <w:sig w:usb0="800002BF" w:usb1="38CF7CFA" w:usb2="00000016" w:usb3="00000000" w:csb0="00040001" w:csb1="00000000"/>
  </w:font>
  <w:font w:name="楷体_GB2312">
    <w:altName w:val="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63"/>
      <w:gridCol w:w="3163"/>
      <w:gridCol w:w="3163"/>
    </w:tblGrid>
    <w:tr w:rsidR="00000000">
      <w:trPr>
        <w:jc w:val="center"/>
      </w:trPr>
      <w:tc>
        <w:tcPr>
          <w:tcW w:w="3163" w:type="dxa"/>
          <w:tcBorders>
            <w:top w:val="nil"/>
            <w:left w:val="nil"/>
            <w:bottom w:val="nil"/>
            <w:right w:val="nil"/>
          </w:tcBorders>
          <w:shd w:val="clear" w:color="auto" w:fill="FFFFFF"/>
        </w:tcPr>
        <w:p w:rsidR="00000000" w:rsidRDefault="00BA09A1">
          <w:pPr>
            <w:rPr>
              <w:rFonts w:ascii="Times New Roman" w:eastAsia="Times New Roman"/>
              <w:color w:val="auto"/>
            </w:rPr>
          </w:pPr>
        </w:p>
      </w:tc>
      <w:tc>
        <w:tcPr>
          <w:tcW w:w="3163" w:type="dxa"/>
          <w:tcBorders>
            <w:top w:val="nil"/>
            <w:left w:val="nil"/>
            <w:bottom w:val="nil"/>
            <w:right w:val="nil"/>
          </w:tcBorders>
          <w:shd w:val="clear" w:color="auto" w:fill="FFFFFF"/>
        </w:tcPr>
        <w:p w:rsidR="00000000" w:rsidRDefault="00BA09A1">
          <w:pPr>
            <w:spacing w:line="320" w:lineRule="atLeast"/>
            <w:jc w:val="center"/>
            <w:rPr>
              <w:rFonts w:ascii="Times New Roman" w:hAnsi="Times New Roman"/>
              <w:color w:val="auto"/>
              <w:sz w:val="18"/>
            </w:rPr>
          </w:pPr>
          <w:r>
            <w:rPr>
              <w:rFonts w:ascii="Times New Roman" w:hAnsi="Times New Roman"/>
              <w:color w:val="auto"/>
              <w:sz w:val="18"/>
            </w:rPr>
            <w:fldChar w:fldCharType="begin"/>
          </w:r>
          <w:r>
            <w:rPr>
              <w:rFonts w:ascii="Times New Roman" w:hAnsi="Times New Roman"/>
              <w:color w:val="auto"/>
              <w:sz w:val="18"/>
            </w:rPr>
            <w:instrText>PAGE</w:instrText>
          </w:r>
          <w:r>
            <w:rPr>
              <w:rFonts w:ascii="Times New Roman" w:hAnsi="Times New Roman"/>
              <w:color w:val="auto"/>
              <w:sz w:val="18"/>
            </w:rPr>
            <w:fldChar w:fldCharType="separate"/>
          </w:r>
          <w:r w:rsidR="00B76171">
            <w:rPr>
              <w:rFonts w:ascii="Times New Roman" w:hAnsi="Times New Roman"/>
              <w:noProof/>
              <w:color w:val="auto"/>
              <w:sz w:val="18"/>
            </w:rPr>
            <w:t>1</w:t>
          </w:r>
          <w:r>
            <w:rPr>
              <w:rFonts w:ascii="Times New Roman" w:hAnsi="Times New Roman"/>
              <w:color w:val="auto"/>
              <w:sz w:val="18"/>
            </w:rPr>
            <w:fldChar w:fldCharType="end"/>
          </w:r>
          <w:r>
            <w:rPr>
              <w:rFonts w:ascii="Times New Roman" w:hAnsi="Times New Roman"/>
              <w:color w:val="auto"/>
              <w:sz w:val="18"/>
            </w:rPr>
            <w:t xml:space="preserve"> </w:t>
          </w:r>
        </w:p>
      </w:tc>
      <w:tc>
        <w:tcPr>
          <w:tcW w:w="3163" w:type="dxa"/>
          <w:tcBorders>
            <w:top w:val="nil"/>
            <w:left w:val="nil"/>
            <w:bottom w:val="nil"/>
            <w:right w:val="nil"/>
          </w:tcBorders>
          <w:shd w:val="clear" w:color="auto" w:fill="FFFFFF"/>
        </w:tcPr>
        <w:p w:rsidR="00000000" w:rsidRDefault="00BA09A1">
          <w:pPr>
            <w:rPr>
              <w:rFonts w:ascii="Times New Roman" w:eastAsia="Times New Roman"/>
              <w:color w:val="auto"/>
            </w:rPr>
          </w:pPr>
        </w:p>
      </w:tc>
    </w:tr>
  </w:tbl>
  <w:p w:rsidR="00000000" w:rsidRDefault="00BA09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9A1" w:rsidRDefault="00BA09A1">
      <w:pPr>
        <w:rPr>
          <w:rFonts w:ascii="Times New Roman" w:hAnsi="Times New Roman"/>
          <w:color w:val="auto"/>
        </w:rPr>
      </w:pPr>
      <w:r>
        <w:rPr>
          <w:rFonts w:ascii="Times New Roman" w:hAnsi="Times New Roman"/>
          <w:color w:val="auto"/>
        </w:rPr>
        <w:separator/>
      </w:r>
    </w:p>
  </w:footnote>
  <w:footnote w:type="continuationSeparator" w:id="0">
    <w:p w:rsidR="00BA09A1" w:rsidRDefault="00BA09A1">
      <w:pPr>
        <w:rPr>
          <w:rFonts w:ascii="Times New Roman" w:hAnsi="Times New Roman"/>
          <w:color w:val="auto"/>
        </w:rPr>
      </w:pPr>
      <w:r>
        <w:rPr>
          <w:rFonts w:ascii="Times New Roman" w:hAnsi="Times New Roman"/>
          <w:color w:val="auto"/>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70614F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E65E61AE"/>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528AE56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6768923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F27899A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A9EAE1B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7EBA1ED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B3F447B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784C9C66"/>
    <w:lvl w:ilvl="0">
      <w:start w:val="1"/>
      <w:numFmt w:val="decimal"/>
      <w:lvlText w:val="%1."/>
      <w:lvlJc w:val="left"/>
      <w:pPr>
        <w:tabs>
          <w:tab w:val="num" w:pos="360"/>
        </w:tabs>
        <w:ind w:left="360" w:hangingChars="200" w:hanging="360"/>
      </w:pPr>
    </w:lvl>
  </w:abstractNum>
  <w:abstractNum w:abstractNumId="9">
    <w:nsid w:val="FFFFFF89"/>
    <w:multiLevelType w:val="singleLevel"/>
    <w:tmpl w:val="3A24EAB4"/>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71"/>
    <w:rsid w:val="00000000"/>
    <w:rsid w:val="00B76171"/>
    <w:rsid w:val="00BA0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E7D6A4-E498-4D4E-846B-859767A1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1" w:count="371">
    <w:lsdException w:name="Normal" w:uiPriority="0"/>
    <w:lsdException w:name="heading 1"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0"/>
    <w:lsdException w:name="footer" w:unhideWhenUsed="1" w:qFormat="0"/>
    <w:lsdException w:name="caption" w:semiHidden="1" w:uiPriority="35" w:unhideWhenUsed="1"/>
    <w:lsdException w:name="Title" w:uiPriority="10"/>
    <w:lsdException w:name="Default Paragraph Font" w:uiPriority="1" w:unhideWhenUsed="1" w:qFormat="0"/>
    <w:lsdException w:name="Subtitle" w:uiPriority="11"/>
    <w:lsdException w:name="Strong" w:uiPriority="22"/>
    <w:lsdException w:name="Emphasis" w:uiPriority="20"/>
    <w:lsdException w:name="HTML Top of Form" w:qFormat="0"/>
    <w:lsdException w:name="HTML Bottom of Form" w:qFormat="0"/>
    <w:lsdException w:name="No List" w:semiHidden="1" w:unhideWhenUsed="1" w:qFormat="0"/>
    <w:lsdException w:name="Outline List 1" w:qFormat="0"/>
    <w:lsdException w:name="Outline List 2" w:qFormat="0"/>
    <w:lsdException w:name="Outline List 3" w:qFormat="0"/>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a">
    <w:name w:val="Normal"/>
    <w:qFormat/>
    <w:pPr>
      <w:widowControl w:val="0"/>
      <w:autoSpaceDE w:val="0"/>
      <w:autoSpaceDN w:val="0"/>
      <w:adjustRightInd w:val="0"/>
    </w:pPr>
    <w:rPr>
      <w:rFonts w:ascii="Arial" w:hAnsi="Arial" w:cs="Times New Roman"/>
      <w:color w:val="000000"/>
      <w:kern w:val="0"/>
      <w:sz w:val="24"/>
      <w:szCs w:val="24"/>
    </w:rPr>
  </w:style>
  <w:style w:type="paragraph" w:styleId="1">
    <w:name w:val="heading 1"/>
    <w:basedOn w:val="a"/>
    <w:next w:val="a"/>
    <w:link w:val="1Char"/>
    <w:uiPriority w:val="9"/>
    <w:qFormat/>
    <w:pPr>
      <w:outlineLvl w:val="0"/>
    </w:pPr>
    <w:rPr>
      <w:b/>
      <w:sz w:val="32"/>
    </w:rPr>
  </w:style>
  <w:style w:type="paragraph" w:styleId="2">
    <w:name w:val="heading 2"/>
    <w:basedOn w:val="a"/>
    <w:next w:val="a"/>
    <w:link w:val="2Char"/>
    <w:uiPriority w:val="99"/>
    <w:qFormat/>
    <w:pPr>
      <w:outlineLvl w:val="1"/>
    </w:pPr>
    <w:rPr>
      <w:b/>
      <w:i/>
      <w:sz w:val="28"/>
    </w:rPr>
  </w:style>
  <w:style w:type="paragraph" w:styleId="3">
    <w:name w:val="heading 3"/>
    <w:basedOn w:val="a"/>
    <w:next w:val="a"/>
    <w:link w:val="3Char"/>
    <w:uiPriority w:val="99"/>
    <w:qFormat/>
    <w:pPr>
      <w:outlineLvl w:val="2"/>
    </w:pPr>
    <w:rPr>
      <w:b/>
      <w:sz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unhideWhenUsed/>
    <w:locked/>
    <w:rPr>
      <w:b/>
      <w:kern w:val="44"/>
      <w:sz w:val="44"/>
    </w:rPr>
  </w:style>
  <w:style w:type="character" w:customStyle="1" w:styleId="2Char">
    <w:name w:val="标题 2 Char"/>
    <w:basedOn w:val="a0"/>
    <w:link w:val="2"/>
    <w:uiPriority w:val="9"/>
    <w:unhideWhenUsed/>
    <w:locked/>
    <w:rPr>
      <w:rFonts w:ascii="Cambria" w:hAnsi="Cambria"/>
      <w:b/>
      <w:sz w:val="32"/>
    </w:rPr>
  </w:style>
  <w:style w:type="character" w:customStyle="1" w:styleId="3Char">
    <w:name w:val="标题 3 Char"/>
    <w:basedOn w:val="a0"/>
    <w:link w:val="3"/>
    <w:uiPriority w:val="9"/>
    <w:unhideWhenUsed/>
    <w:locked/>
    <w:rPr>
      <w:b/>
      <w:sz w:val="32"/>
    </w:rPr>
  </w:style>
  <w:style w:type="character" w:customStyle="1" w:styleId="Char">
    <w:name w:val="页脚 Char"/>
    <w:basedOn w:val="a0"/>
    <w:link w:val="a3"/>
    <w:uiPriority w:val="99"/>
    <w:unhideWhenUsed/>
    <w:locked/>
    <w:rPr>
      <w:rFonts w:ascii="Arial"/>
      <w:color w:val="000000"/>
      <w:sz w:val="18"/>
    </w:rPr>
  </w:style>
  <w:style w:type="character" w:customStyle="1" w:styleId="Char0">
    <w:name w:val="页眉 Char"/>
    <w:basedOn w:val="a0"/>
    <w:link w:val="a4"/>
    <w:uiPriority w:val="99"/>
    <w:unhideWhenUsed/>
    <w:locked/>
    <w:rPr>
      <w:rFonts w:ascii="Arial"/>
      <w:color w:val="000000"/>
      <w:sz w:val="18"/>
    </w:rPr>
  </w:style>
  <w:style w:type="paragraph" w:styleId="a3">
    <w:name w:val="footer"/>
    <w:basedOn w:val="a"/>
    <w:link w:val="Char"/>
    <w:uiPriority w:val="99"/>
    <w:unhideWhenUsed/>
    <w:pPr>
      <w:tabs>
        <w:tab w:val="center" w:pos="4153"/>
        <w:tab w:val="right" w:pos="8306"/>
      </w:tabs>
      <w:snapToGrid w:val="0"/>
    </w:pPr>
    <w:rPr>
      <w:sz w:val="18"/>
    </w:rPr>
  </w:style>
  <w:style w:type="character" w:customStyle="1" w:styleId="Char1">
    <w:name w:val="页脚 Char1"/>
    <w:basedOn w:val="a0"/>
    <w:uiPriority w:val="99"/>
    <w:semiHidden/>
    <w:rPr>
      <w:rFonts w:ascii="Arial" w:hAnsi="Arial" w:cs="Times New Roman"/>
      <w:color w:val="000000"/>
      <w:kern w:val="0"/>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rPr>
  </w:style>
  <w:style w:type="character" w:customStyle="1" w:styleId="Char10">
    <w:name w:val="页眉 Char1"/>
    <w:basedOn w:val="a0"/>
    <w:uiPriority w:val="99"/>
    <w:semiHidden/>
    <w:rPr>
      <w:rFonts w:ascii="Arial"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Administrator</cp:lastModifiedBy>
  <cp:revision>2</cp:revision>
  <dcterms:created xsi:type="dcterms:W3CDTF">2023-03-22T04:02:00Z</dcterms:created>
  <dcterms:modified xsi:type="dcterms:W3CDTF">2023-03-22T04:02:00Z</dcterms:modified>
</cp:coreProperties>
</file>